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7" w:rsidRPr="0034134D" w:rsidRDefault="001577D7" w:rsidP="0033644E">
      <w:pPr>
        <w:jc w:val="center"/>
        <w:rPr>
          <w:rFonts w:eastAsia="Times New Roman" w:cstheme="minorHAnsi"/>
          <w:sz w:val="24"/>
          <w:szCs w:val="24"/>
          <w:lang w:eastAsia="en-ZA"/>
        </w:rPr>
      </w:pPr>
      <w:r w:rsidRPr="0034134D">
        <w:rPr>
          <w:rFonts w:eastAsia="Times New Roman" w:cstheme="minorHAnsi"/>
          <w:b/>
          <w:bCs/>
          <w:sz w:val="24"/>
          <w:szCs w:val="24"/>
          <w:lang w:eastAsia="en-ZA"/>
        </w:rPr>
        <w:t>TERMS OF REFERENCE FOR INDIVIDUAL CONSULTANT</w:t>
      </w:r>
    </w:p>
    <w:p w:rsidR="001577D7" w:rsidRPr="0034134D" w:rsidRDefault="001577D7" w:rsidP="0034134D">
      <w:pPr>
        <w:jc w:val="both"/>
        <w:rPr>
          <w:rFonts w:eastAsia="Times New Roman" w:cstheme="minorHAnsi"/>
          <w:sz w:val="24"/>
          <w:szCs w:val="24"/>
          <w:lang w:eastAsia="en-ZA"/>
        </w:rPr>
      </w:pPr>
    </w:p>
    <w:tbl>
      <w:tblPr>
        <w:tblW w:w="9206" w:type="dxa"/>
        <w:tblCellMar>
          <w:top w:w="15" w:type="dxa"/>
          <w:left w:w="15" w:type="dxa"/>
          <w:bottom w:w="15" w:type="dxa"/>
          <w:right w:w="15" w:type="dxa"/>
        </w:tblCellMar>
        <w:tblLook w:val="04A0" w:firstRow="1" w:lastRow="0" w:firstColumn="1" w:lastColumn="0" w:noHBand="0" w:noVBand="1"/>
      </w:tblPr>
      <w:tblGrid>
        <w:gridCol w:w="2994"/>
        <w:gridCol w:w="6212"/>
      </w:tblGrid>
      <w:tr w:rsidR="00F02A69" w:rsidRPr="0034134D" w:rsidTr="008C4A0B">
        <w:trPr>
          <w:trHeight w:val="200"/>
        </w:trPr>
        <w:tc>
          <w:tcPr>
            <w:tcW w:w="9206"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77" w:type="dxa"/>
              <w:bottom w:w="0" w:type="dxa"/>
              <w:right w:w="177" w:type="dxa"/>
            </w:tcMar>
            <w:hideMark/>
          </w:tcPr>
          <w:p w:rsidR="001577D7" w:rsidRPr="0034134D" w:rsidRDefault="00F02A69" w:rsidP="0034134D">
            <w:pPr>
              <w:spacing w:before="109" w:after="54"/>
              <w:jc w:val="both"/>
              <w:rPr>
                <w:rFonts w:eastAsia="Times New Roman" w:cstheme="minorHAnsi"/>
                <w:sz w:val="24"/>
                <w:szCs w:val="24"/>
                <w:lang w:eastAsia="en-ZA"/>
              </w:rPr>
            </w:pPr>
            <w:r w:rsidRPr="0034134D">
              <w:rPr>
                <w:rFonts w:eastAsia="Times New Roman" w:cstheme="minorHAnsi"/>
                <w:b/>
                <w:bCs/>
                <w:sz w:val="24"/>
                <w:szCs w:val="24"/>
                <w:lang w:eastAsia="en-ZA"/>
              </w:rPr>
              <w:t>TERMS OF REFERENCE</w:t>
            </w:r>
            <w:r w:rsidR="00AD1395" w:rsidRPr="0034134D">
              <w:rPr>
                <w:rFonts w:eastAsia="Times New Roman" w:cstheme="minorHAnsi"/>
                <w:b/>
                <w:bCs/>
                <w:sz w:val="24"/>
                <w:szCs w:val="24"/>
                <w:lang w:eastAsia="en-ZA"/>
              </w:rPr>
              <w:t xml:space="preserve"> FOR ENGAGEMENT OF A CONSULTANT FOR DEVELOPMENT OF A ROLL-OUT AND CAPACITY BUILDING PLAN FOR THE COUNTER DOMESTIC VIOLENCE LAW.</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974BB8"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Background and Context</w:t>
            </w:r>
          </w:p>
          <w:p w:rsidR="00974BB8" w:rsidRPr="0034134D" w:rsidRDefault="00974BB8" w:rsidP="0034134D">
            <w:pPr>
              <w:spacing w:before="40" w:after="54"/>
              <w:jc w:val="both"/>
              <w:rPr>
                <w:rFonts w:eastAsia="Times New Roman" w:cstheme="minorHAnsi"/>
                <w:sz w:val="24"/>
                <w:szCs w:val="24"/>
                <w:lang w:eastAsia="en-ZA"/>
              </w:rPr>
            </w:pP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rsidR="00AA0B69" w:rsidRPr="0034134D" w:rsidRDefault="0034134D" w:rsidP="0034134D">
            <w:pPr>
              <w:spacing w:before="40" w:after="54"/>
              <w:jc w:val="both"/>
              <w:rPr>
                <w:rFonts w:eastAsia="Times New Roman" w:cstheme="minorHAnsi"/>
                <w:sz w:val="24"/>
                <w:szCs w:val="24"/>
                <w:lang w:eastAsia="en-ZA"/>
              </w:rPr>
            </w:pPr>
            <w:r>
              <w:rPr>
                <w:rFonts w:eastAsia="Times New Roman" w:cstheme="minorHAnsi"/>
                <w:sz w:val="24"/>
                <w:szCs w:val="24"/>
                <w:lang w:eastAsia="en-ZA"/>
              </w:rPr>
              <w:t>According to vari</w:t>
            </w:r>
            <w:r w:rsidR="007C3353">
              <w:rPr>
                <w:rFonts w:eastAsia="Times New Roman" w:cstheme="minorHAnsi"/>
                <w:sz w:val="24"/>
                <w:szCs w:val="24"/>
                <w:lang w:eastAsia="en-ZA"/>
              </w:rPr>
              <w:t>ous studies conducted locally,</w:t>
            </w:r>
            <w:r w:rsidR="001A4D0A">
              <w:rPr>
                <w:rFonts w:eastAsia="Times New Roman" w:cstheme="minorHAnsi"/>
                <w:sz w:val="24"/>
                <w:szCs w:val="24"/>
                <w:lang w:eastAsia="en-ZA"/>
              </w:rPr>
              <w:t xml:space="preserve"> Gender-</w:t>
            </w:r>
            <w:r>
              <w:rPr>
                <w:rFonts w:eastAsia="Times New Roman" w:cstheme="minorHAnsi"/>
                <w:sz w:val="24"/>
                <w:szCs w:val="24"/>
                <w:lang w:eastAsia="en-ZA"/>
              </w:rPr>
              <w:t>Based Violence (GBV) particularly domestic violence</w:t>
            </w:r>
            <w:r w:rsidR="007C3353">
              <w:rPr>
                <w:rFonts w:eastAsia="Times New Roman" w:cstheme="minorHAnsi"/>
                <w:sz w:val="24"/>
                <w:szCs w:val="24"/>
                <w:lang w:eastAsia="en-ZA"/>
              </w:rPr>
              <w:t>, is</w:t>
            </w:r>
            <w:r>
              <w:rPr>
                <w:rFonts w:eastAsia="Times New Roman" w:cstheme="minorHAnsi"/>
                <w:sz w:val="24"/>
                <w:szCs w:val="24"/>
                <w:lang w:eastAsia="en-ZA"/>
              </w:rPr>
              <w:t xml:space="preserve"> very high in Lesotho. </w:t>
            </w:r>
            <w:r w:rsidR="00203B1E" w:rsidRPr="0034134D">
              <w:rPr>
                <w:rFonts w:eastAsia="Times New Roman" w:cstheme="minorHAnsi"/>
                <w:sz w:val="24"/>
                <w:szCs w:val="24"/>
                <w:lang w:eastAsia="en-ZA"/>
              </w:rPr>
              <w:t>The Ministry of Gender successfully achieved advocacy for promulgation of the Counter Domestic Law</w:t>
            </w:r>
            <w:r w:rsidR="008C4A0B">
              <w:rPr>
                <w:rFonts w:eastAsia="Times New Roman" w:cstheme="minorHAnsi"/>
                <w:sz w:val="24"/>
                <w:szCs w:val="24"/>
                <w:lang w:eastAsia="en-ZA"/>
              </w:rPr>
              <w:t xml:space="preserve"> 2022</w:t>
            </w:r>
            <w:r w:rsidR="000E2E20">
              <w:rPr>
                <w:rFonts w:eastAsia="Times New Roman" w:cstheme="minorHAnsi"/>
                <w:sz w:val="24"/>
                <w:szCs w:val="24"/>
                <w:lang w:eastAsia="en-ZA"/>
              </w:rPr>
              <w:t xml:space="preserve"> and the Harmonization of rights of Customary Widows with the Legal Capacity of Married Persons Act</w:t>
            </w:r>
            <w:r w:rsidR="00203B1E" w:rsidRPr="0034134D">
              <w:rPr>
                <w:rFonts w:eastAsia="Times New Roman" w:cstheme="minorHAnsi"/>
                <w:sz w:val="24"/>
                <w:szCs w:val="24"/>
                <w:lang w:eastAsia="en-ZA"/>
              </w:rPr>
              <w:t>. The</w:t>
            </w:r>
            <w:r w:rsidR="00BE2170">
              <w:rPr>
                <w:rFonts w:eastAsia="Times New Roman" w:cstheme="minorHAnsi"/>
                <w:sz w:val="24"/>
                <w:szCs w:val="24"/>
                <w:lang w:eastAsia="en-ZA"/>
              </w:rPr>
              <w:t>se</w:t>
            </w:r>
            <w:r w:rsidR="00203B1E" w:rsidRPr="0034134D">
              <w:rPr>
                <w:rFonts w:eastAsia="Times New Roman" w:cstheme="minorHAnsi"/>
                <w:sz w:val="24"/>
                <w:szCs w:val="24"/>
                <w:lang w:eastAsia="en-ZA"/>
              </w:rPr>
              <w:t xml:space="preserve"> law</w:t>
            </w:r>
            <w:r w:rsidR="008A7EC3">
              <w:rPr>
                <w:rFonts w:eastAsia="Times New Roman" w:cstheme="minorHAnsi"/>
                <w:sz w:val="24"/>
                <w:szCs w:val="24"/>
                <w:lang w:eastAsia="en-ZA"/>
              </w:rPr>
              <w:t>s are</w:t>
            </w:r>
            <w:r w:rsidR="00203B1E" w:rsidRPr="0034134D">
              <w:rPr>
                <w:rFonts w:eastAsia="Times New Roman" w:cstheme="minorHAnsi"/>
                <w:sz w:val="24"/>
                <w:szCs w:val="24"/>
                <w:lang w:eastAsia="en-ZA"/>
              </w:rPr>
              <w:t xml:space="preserve"> intended to protect victims of domestic violence</w:t>
            </w:r>
            <w:r w:rsidR="00BE2170">
              <w:rPr>
                <w:rFonts w:eastAsia="Times New Roman" w:cstheme="minorHAnsi"/>
                <w:sz w:val="24"/>
                <w:szCs w:val="24"/>
                <w:lang w:eastAsia="en-ZA"/>
              </w:rPr>
              <w:t>, and</w:t>
            </w:r>
            <w:r w:rsidR="00203B1E" w:rsidRPr="0034134D">
              <w:rPr>
                <w:rFonts w:eastAsia="Times New Roman" w:cstheme="minorHAnsi"/>
                <w:sz w:val="24"/>
                <w:szCs w:val="24"/>
                <w:lang w:eastAsia="en-ZA"/>
              </w:rPr>
              <w:t xml:space="preserve"> </w:t>
            </w:r>
            <w:r w:rsidR="00BE2170">
              <w:rPr>
                <w:rFonts w:eastAsia="Times New Roman" w:cstheme="minorHAnsi"/>
                <w:sz w:val="24"/>
                <w:szCs w:val="24"/>
                <w:lang w:eastAsia="en-ZA"/>
              </w:rPr>
              <w:t>t</w:t>
            </w:r>
            <w:r w:rsidR="000E2E20">
              <w:rPr>
                <w:rFonts w:eastAsia="Times New Roman" w:cstheme="minorHAnsi"/>
                <w:sz w:val="24"/>
                <w:szCs w:val="24"/>
                <w:lang w:eastAsia="en-ZA"/>
              </w:rPr>
              <w:t xml:space="preserve">he Harmonization Law </w:t>
            </w:r>
            <w:r w:rsidR="00BE2170">
              <w:rPr>
                <w:rFonts w:eastAsia="Times New Roman" w:cstheme="minorHAnsi"/>
                <w:sz w:val="24"/>
                <w:szCs w:val="24"/>
                <w:lang w:eastAsia="en-ZA"/>
              </w:rPr>
              <w:t xml:space="preserve">specifically </w:t>
            </w:r>
            <w:r w:rsidR="000E2E20">
              <w:rPr>
                <w:rFonts w:eastAsia="Times New Roman" w:cstheme="minorHAnsi"/>
                <w:sz w:val="24"/>
                <w:szCs w:val="24"/>
                <w:lang w:eastAsia="en-ZA"/>
              </w:rPr>
              <w:t>advances rights of widow</w:t>
            </w:r>
            <w:r w:rsidR="008A7EC3">
              <w:rPr>
                <w:rFonts w:eastAsia="Times New Roman" w:cstheme="minorHAnsi"/>
                <w:sz w:val="24"/>
                <w:szCs w:val="24"/>
                <w:lang w:eastAsia="en-ZA"/>
              </w:rPr>
              <w:t>s married in community of property to their matrimonial property.</w:t>
            </w:r>
          </w:p>
          <w:p w:rsidR="00AD1395" w:rsidRPr="0034134D" w:rsidRDefault="00AD1395" w:rsidP="0034134D">
            <w:pPr>
              <w:spacing w:before="40" w:after="54"/>
              <w:jc w:val="both"/>
              <w:rPr>
                <w:rFonts w:eastAsia="Times New Roman" w:cstheme="minorHAnsi"/>
                <w:sz w:val="24"/>
                <w:szCs w:val="24"/>
                <w:lang w:eastAsia="en-ZA"/>
              </w:rPr>
            </w:pPr>
          </w:p>
          <w:p w:rsidR="001144DA" w:rsidRDefault="00E97389" w:rsidP="0034134D">
            <w:pPr>
              <w:spacing w:before="40" w:after="54"/>
              <w:jc w:val="both"/>
              <w:rPr>
                <w:rFonts w:eastAsia="Times New Roman" w:cstheme="minorHAnsi"/>
                <w:sz w:val="24"/>
                <w:szCs w:val="24"/>
                <w:lang w:eastAsia="en-ZA"/>
              </w:rPr>
            </w:pPr>
            <w:r>
              <w:rPr>
                <w:rFonts w:eastAsia="Times New Roman" w:cstheme="minorHAnsi"/>
                <w:sz w:val="24"/>
                <w:szCs w:val="24"/>
                <w:lang w:eastAsia="en-ZA"/>
              </w:rPr>
              <w:t>In ensuring that these laws are implemented effectively to achieve the desired goal of prevention and mitigation of GBV, it is pivotal that the duty bearers and right claimers understand the conten</w:t>
            </w:r>
            <w:r w:rsidR="00F85972">
              <w:rPr>
                <w:rFonts w:eastAsia="Times New Roman" w:cstheme="minorHAnsi"/>
                <w:sz w:val="24"/>
                <w:szCs w:val="24"/>
                <w:lang w:eastAsia="en-ZA"/>
              </w:rPr>
              <w:t>ts</w:t>
            </w:r>
            <w:r w:rsidR="001A4D0A">
              <w:rPr>
                <w:rFonts w:eastAsia="Times New Roman" w:cstheme="minorHAnsi"/>
                <w:sz w:val="24"/>
                <w:szCs w:val="24"/>
                <w:lang w:eastAsia="en-ZA"/>
              </w:rPr>
              <w:t xml:space="preserve"> of the law</w:t>
            </w:r>
            <w:r w:rsidR="00F85972">
              <w:rPr>
                <w:rFonts w:eastAsia="Times New Roman" w:cstheme="minorHAnsi"/>
                <w:sz w:val="24"/>
                <w:szCs w:val="24"/>
                <w:lang w:eastAsia="en-ZA"/>
              </w:rPr>
              <w:t xml:space="preserve"> and</w:t>
            </w:r>
            <w:r>
              <w:rPr>
                <w:rFonts w:eastAsia="Times New Roman" w:cstheme="minorHAnsi"/>
                <w:sz w:val="24"/>
                <w:szCs w:val="24"/>
                <w:lang w:eastAsia="en-ZA"/>
              </w:rPr>
              <w:t xml:space="preserve"> their role in </w:t>
            </w:r>
            <w:r w:rsidR="00F85972">
              <w:rPr>
                <w:rFonts w:eastAsia="Times New Roman" w:cstheme="minorHAnsi"/>
                <w:sz w:val="24"/>
                <w:szCs w:val="24"/>
                <w:lang w:eastAsia="en-ZA"/>
              </w:rPr>
              <w:t>the</w:t>
            </w:r>
            <w:r>
              <w:rPr>
                <w:rFonts w:eastAsia="Times New Roman" w:cstheme="minorHAnsi"/>
                <w:sz w:val="24"/>
                <w:szCs w:val="24"/>
                <w:lang w:eastAsia="en-ZA"/>
              </w:rPr>
              <w:t xml:space="preserve"> </w:t>
            </w:r>
            <w:r w:rsidR="001A4D0A">
              <w:rPr>
                <w:rFonts w:eastAsia="Times New Roman" w:cstheme="minorHAnsi"/>
                <w:sz w:val="24"/>
                <w:szCs w:val="24"/>
                <w:lang w:eastAsia="en-ZA"/>
              </w:rPr>
              <w:t>implementation of the said laws.</w:t>
            </w:r>
            <w:r>
              <w:rPr>
                <w:rFonts w:eastAsia="Times New Roman" w:cstheme="minorHAnsi"/>
                <w:sz w:val="24"/>
                <w:szCs w:val="24"/>
                <w:lang w:eastAsia="en-ZA"/>
              </w:rPr>
              <w:t xml:space="preserve"> </w:t>
            </w:r>
            <w:r w:rsidR="00F85972">
              <w:rPr>
                <w:rFonts w:eastAsia="Times New Roman" w:cstheme="minorHAnsi"/>
                <w:sz w:val="24"/>
                <w:szCs w:val="24"/>
                <w:lang w:eastAsia="en-ZA"/>
              </w:rPr>
              <w:t xml:space="preserve">Hence the </w:t>
            </w:r>
            <w:r w:rsidR="00AD1395" w:rsidRPr="0034134D">
              <w:rPr>
                <w:rFonts w:eastAsia="Times New Roman" w:cstheme="minorHAnsi"/>
                <w:sz w:val="24"/>
                <w:szCs w:val="24"/>
                <w:lang w:eastAsia="en-ZA"/>
              </w:rPr>
              <w:t xml:space="preserve">Ministry of Gender </w:t>
            </w:r>
            <w:r w:rsidR="00F85972">
              <w:rPr>
                <w:rFonts w:eastAsia="Times New Roman" w:cstheme="minorHAnsi"/>
                <w:sz w:val="24"/>
                <w:szCs w:val="24"/>
                <w:lang w:eastAsia="en-ZA"/>
              </w:rPr>
              <w:t>requested the support for development of t</w:t>
            </w:r>
            <w:r w:rsidR="001A4D0A">
              <w:rPr>
                <w:rFonts w:eastAsia="Times New Roman" w:cstheme="minorHAnsi"/>
                <w:sz w:val="24"/>
                <w:szCs w:val="24"/>
                <w:lang w:eastAsia="en-ZA"/>
              </w:rPr>
              <w:t>he costed implementation and</w:t>
            </w:r>
            <w:r w:rsidR="00F85972">
              <w:rPr>
                <w:rFonts w:eastAsia="Times New Roman" w:cstheme="minorHAnsi"/>
                <w:sz w:val="24"/>
                <w:szCs w:val="24"/>
                <w:lang w:eastAsia="en-ZA"/>
              </w:rPr>
              <w:t xml:space="preserve"> the laws roll out</w:t>
            </w:r>
            <w:r w:rsidR="001A4D0A">
              <w:rPr>
                <w:rFonts w:eastAsia="Times New Roman" w:cstheme="minorHAnsi"/>
                <w:sz w:val="24"/>
                <w:szCs w:val="24"/>
                <w:lang w:eastAsia="en-ZA"/>
              </w:rPr>
              <w:t xml:space="preserve"> plan for the two laws</w:t>
            </w:r>
            <w:r w:rsidR="00F85972">
              <w:rPr>
                <w:rFonts w:eastAsia="Times New Roman" w:cstheme="minorHAnsi"/>
                <w:sz w:val="24"/>
                <w:szCs w:val="24"/>
                <w:lang w:eastAsia="en-ZA"/>
              </w:rPr>
              <w:t>.</w:t>
            </w:r>
          </w:p>
          <w:p w:rsidR="00F85972" w:rsidRDefault="00F85972" w:rsidP="00F85972">
            <w:pPr>
              <w:spacing w:before="40" w:after="54"/>
              <w:jc w:val="both"/>
              <w:rPr>
                <w:rFonts w:eastAsia="Times New Roman" w:cstheme="minorHAnsi"/>
                <w:sz w:val="24"/>
                <w:szCs w:val="24"/>
                <w:lang w:eastAsia="en-ZA"/>
              </w:rPr>
            </w:pPr>
          </w:p>
          <w:p w:rsidR="00776E8A" w:rsidRDefault="001144DA" w:rsidP="00F85972">
            <w:pPr>
              <w:spacing w:before="40" w:after="54"/>
              <w:jc w:val="both"/>
              <w:rPr>
                <w:rFonts w:eastAsia="Times New Roman" w:cstheme="minorHAnsi"/>
                <w:sz w:val="24"/>
                <w:szCs w:val="24"/>
                <w:lang w:eastAsia="en-ZA"/>
              </w:rPr>
            </w:pPr>
            <w:r>
              <w:rPr>
                <w:rFonts w:eastAsia="Times New Roman" w:cstheme="minorHAnsi"/>
                <w:sz w:val="24"/>
                <w:szCs w:val="24"/>
                <w:lang w:eastAsia="en-ZA"/>
              </w:rPr>
              <w:t>The</w:t>
            </w:r>
            <w:r w:rsidR="00F85972">
              <w:rPr>
                <w:rFonts w:eastAsia="Times New Roman" w:cstheme="minorHAnsi"/>
                <w:sz w:val="24"/>
                <w:szCs w:val="24"/>
                <w:lang w:eastAsia="en-ZA"/>
              </w:rPr>
              <w:t xml:space="preserve"> costed</w:t>
            </w:r>
            <w:r>
              <w:rPr>
                <w:rFonts w:eastAsia="Times New Roman" w:cstheme="minorHAnsi"/>
                <w:sz w:val="24"/>
                <w:szCs w:val="24"/>
                <w:lang w:eastAsia="en-ZA"/>
              </w:rPr>
              <w:t xml:space="preserve"> </w:t>
            </w:r>
            <w:r w:rsidR="00F85972">
              <w:rPr>
                <w:rFonts w:eastAsia="Times New Roman" w:cstheme="minorHAnsi"/>
                <w:sz w:val="24"/>
                <w:szCs w:val="24"/>
                <w:lang w:eastAsia="en-ZA"/>
              </w:rPr>
              <w:t xml:space="preserve">implementation </w:t>
            </w:r>
            <w:r w:rsidR="001A4D0A">
              <w:rPr>
                <w:rFonts w:eastAsia="Times New Roman" w:cstheme="minorHAnsi"/>
                <w:sz w:val="24"/>
                <w:szCs w:val="24"/>
                <w:lang w:eastAsia="en-ZA"/>
              </w:rPr>
              <w:t xml:space="preserve">and roll-out </w:t>
            </w:r>
            <w:r w:rsidR="00F85972">
              <w:rPr>
                <w:rFonts w:eastAsia="Times New Roman" w:cstheme="minorHAnsi"/>
                <w:sz w:val="24"/>
                <w:szCs w:val="24"/>
                <w:lang w:eastAsia="en-ZA"/>
              </w:rPr>
              <w:t>p</w:t>
            </w:r>
            <w:r>
              <w:rPr>
                <w:rFonts w:eastAsia="Times New Roman" w:cstheme="minorHAnsi"/>
                <w:sz w:val="24"/>
                <w:szCs w:val="24"/>
                <w:lang w:eastAsia="en-ZA"/>
              </w:rPr>
              <w:t xml:space="preserve">lan </w:t>
            </w:r>
            <w:r w:rsidR="00F85972">
              <w:rPr>
                <w:rFonts w:eastAsia="Times New Roman" w:cstheme="minorHAnsi"/>
                <w:sz w:val="24"/>
                <w:szCs w:val="24"/>
                <w:lang w:eastAsia="en-ZA"/>
              </w:rPr>
              <w:t xml:space="preserve">is expected to cover the following areas; </w:t>
            </w:r>
            <w:r w:rsidR="00776E8A">
              <w:rPr>
                <w:rFonts w:eastAsia="Times New Roman" w:cstheme="minorHAnsi"/>
                <w:sz w:val="24"/>
                <w:szCs w:val="24"/>
                <w:lang w:eastAsia="en-ZA"/>
              </w:rPr>
              <w:t xml:space="preserve">targeted </w:t>
            </w:r>
            <w:r w:rsidR="00F85972">
              <w:rPr>
                <w:rFonts w:eastAsia="Times New Roman" w:cstheme="minorHAnsi"/>
                <w:sz w:val="24"/>
                <w:szCs w:val="24"/>
                <w:lang w:eastAsia="en-ZA"/>
              </w:rPr>
              <w:t>sector</w:t>
            </w:r>
            <w:r w:rsidR="00776E8A">
              <w:rPr>
                <w:rFonts w:eastAsia="Times New Roman" w:cstheme="minorHAnsi"/>
                <w:sz w:val="24"/>
                <w:szCs w:val="24"/>
                <w:lang w:eastAsia="en-ZA"/>
              </w:rPr>
              <w:t>(population),</w:t>
            </w:r>
            <w:r w:rsidR="00F85972">
              <w:rPr>
                <w:rFonts w:eastAsia="Times New Roman" w:cstheme="minorHAnsi"/>
                <w:sz w:val="24"/>
                <w:szCs w:val="24"/>
                <w:lang w:eastAsia="en-ZA"/>
              </w:rPr>
              <w:t xml:space="preserve"> </w:t>
            </w:r>
            <w:r w:rsidR="00776E8A">
              <w:rPr>
                <w:rFonts w:eastAsia="Times New Roman" w:cstheme="minorHAnsi"/>
                <w:sz w:val="24"/>
                <w:szCs w:val="24"/>
                <w:lang w:eastAsia="en-ZA"/>
              </w:rPr>
              <w:t xml:space="preserve">the </w:t>
            </w:r>
            <w:r w:rsidR="00F85972">
              <w:rPr>
                <w:rFonts w:eastAsia="Times New Roman" w:cstheme="minorHAnsi"/>
                <w:sz w:val="24"/>
                <w:szCs w:val="24"/>
                <w:lang w:eastAsia="en-ZA"/>
              </w:rPr>
              <w:t xml:space="preserve">estimated figures of participants, </w:t>
            </w:r>
            <w:r w:rsidR="00776E8A">
              <w:rPr>
                <w:rFonts w:eastAsia="Times New Roman" w:cstheme="minorHAnsi"/>
                <w:sz w:val="24"/>
                <w:szCs w:val="24"/>
                <w:lang w:eastAsia="en-ZA"/>
              </w:rPr>
              <w:t xml:space="preserve">method of orientation, </w:t>
            </w:r>
            <w:r w:rsidR="00F85972">
              <w:rPr>
                <w:rFonts w:eastAsia="Times New Roman" w:cstheme="minorHAnsi"/>
                <w:sz w:val="24"/>
                <w:szCs w:val="24"/>
                <w:lang w:eastAsia="en-ZA"/>
              </w:rPr>
              <w:t xml:space="preserve">orientation period, the cost of orientation (to include all anticipated financial costs), </w:t>
            </w:r>
            <w:r w:rsidR="00776E8A">
              <w:rPr>
                <w:rFonts w:eastAsia="Times New Roman" w:cstheme="minorHAnsi"/>
                <w:sz w:val="24"/>
                <w:szCs w:val="24"/>
                <w:lang w:eastAsia="en-ZA"/>
              </w:rPr>
              <w:t>and the timelines</w:t>
            </w:r>
          </w:p>
          <w:p w:rsidR="00F85972" w:rsidRDefault="00776E8A" w:rsidP="00F85972">
            <w:pPr>
              <w:spacing w:before="40" w:after="54"/>
              <w:jc w:val="both"/>
              <w:rPr>
                <w:rFonts w:eastAsia="Times New Roman" w:cstheme="minorHAnsi"/>
                <w:sz w:val="24"/>
                <w:szCs w:val="24"/>
                <w:lang w:eastAsia="en-ZA"/>
              </w:rPr>
            </w:pPr>
            <w:r>
              <w:rPr>
                <w:rFonts w:eastAsia="Times New Roman" w:cstheme="minorHAnsi"/>
                <w:sz w:val="24"/>
                <w:szCs w:val="24"/>
                <w:lang w:eastAsia="en-ZA"/>
              </w:rPr>
              <w:t xml:space="preserve">The plan should </w:t>
            </w:r>
            <w:r w:rsidR="00F85972">
              <w:rPr>
                <w:rFonts w:eastAsia="Times New Roman" w:cstheme="minorHAnsi"/>
                <w:sz w:val="24"/>
                <w:szCs w:val="24"/>
                <w:lang w:eastAsia="en-ZA"/>
              </w:rPr>
              <w:t>cover</w:t>
            </w:r>
            <w:r w:rsidR="001144DA">
              <w:rPr>
                <w:rFonts w:eastAsia="Times New Roman" w:cstheme="minorHAnsi"/>
                <w:sz w:val="24"/>
                <w:szCs w:val="24"/>
                <w:lang w:eastAsia="en-ZA"/>
              </w:rPr>
              <w:t xml:space="preserve"> but not be limit to the following </w:t>
            </w:r>
            <w:r w:rsidR="00F85972">
              <w:rPr>
                <w:rFonts w:eastAsia="Times New Roman" w:cstheme="minorHAnsi"/>
                <w:sz w:val="24"/>
                <w:szCs w:val="24"/>
                <w:lang w:eastAsia="en-ZA"/>
              </w:rPr>
              <w:t>sectors</w:t>
            </w:r>
            <w:r w:rsidR="001144DA">
              <w:rPr>
                <w:rFonts w:eastAsia="Times New Roman" w:cstheme="minorHAnsi"/>
                <w:sz w:val="24"/>
                <w:szCs w:val="24"/>
                <w:lang w:eastAsia="en-ZA"/>
              </w:rPr>
              <w:t>:</w:t>
            </w:r>
          </w:p>
          <w:p w:rsidR="00C772A6" w:rsidRPr="00F85972" w:rsidRDefault="00C772A6" w:rsidP="00F85972">
            <w:pPr>
              <w:pStyle w:val="ListParagraph"/>
              <w:numPr>
                <w:ilvl w:val="0"/>
                <w:numId w:val="7"/>
              </w:numPr>
              <w:spacing w:before="40" w:after="54"/>
              <w:jc w:val="both"/>
              <w:rPr>
                <w:rFonts w:eastAsia="Times New Roman" w:cstheme="minorHAnsi"/>
                <w:sz w:val="24"/>
                <w:szCs w:val="24"/>
                <w:lang w:eastAsia="en-ZA"/>
              </w:rPr>
            </w:pPr>
            <w:r w:rsidRPr="00F85972">
              <w:rPr>
                <w:rFonts w:eastAsia="Times New Roman" w:cstheme="minorHAnsi"/>
                <w:sz w:val="24"/>
                <w:szCs w:val="24"/>
                <w:lang w:eastAsia="en-ZA"/>
              </w:rPr>
              <w:t>The c</w:t>
            </w:r>
            <w:r w:rsidR="00F85972">
              <w:rPr>
                <w:rFonts w:eastAsia="Times New Roman" w:cstheme="minorHAnsi"/>
                <w:sz w:val="24"/>
                <w:szCs w:val="24"/>
                <w:lang w:eastAsia="en-ZA"/>
              </w:rPr>
              <w:t>ommunity leaders (c</w:t>
            </w:r>
            <w:r w:rsidRPr="00F85972">
              <w:rPr>
                <w:rFonts w:eastAsia="Times New Roman" w:cstheme="minorHAnsi"/>
                <w:sz w:val="24"/>
                <w:szCs w:val="24"/>
                <w:lang w:eastAsia="en-ZA"/>
              </w:rPr>
              <w:t>hiefs</w:t>
            </w:r>
            <w:r w:rsidR="00F85972">
              <w:rPr>
                <w:rFonts w:eastAsia="Times New Roman" w:cstheme="minorHAnsi"/>
                <w:sz w:val="24"/>
                <w:szCs w:val="24"/>
                <w:lang w:eastAsia="en-ZA"/>
              </w:rPr>
              <w:t>)</w:t>
            </w:r>
            <w:r w:rsidRPr="00F85972">
              <w:rPr>
                <w:rFonts w:eastAsia="Times New Roman" w:cstheme="minorHAnsi"/>
                <w:sz w:val="24"/>
                <w:szCs w:val="24"/>
                <w:lang w:eastAsia="en-ZA"/>
              </w:rPr>
              <w:t xml:space="preserve"> at different levels</w:t>
            </w:r>
          </w:p>
          <w:p w:rsidR="00C772A6" w:rsidRPr="001144DA" w:rsidRDefault="00C772A6" w:rsidP="00F85972">
            <w:pPr>
              <w:pStyle w:val="ListParagraph"/>
              <w:numPr>
                <w:ilvl w:val="0"/>
                <w:numId w:val="7"/>
              </w:numPr>
              <w:spacing w:before="40" w:after="54"/>
              <w:jc w:val="both"/>
              <w:rPr>
                <w:rFonts w:eastAsia="Times New Roman" w:cstheme="minorHAnsi"/>
                <w:sz w:val="24"/>
                <w:szCs w:val="24"/>
                <w:lang w:eastAsia="en-ZA"/>
              </w:rPr>
            </w:pPr>
            <w:r w:rsidRPr="001144DA">
              <w:rPr>
                <w:rFonts w:eastAsia="Times New Roman" w:cstheme="minorHAnsi"/>
                <w:sz w:val="24"/>
                <w:szCs w:val="24"/>
                <w:lang w:eastAsia="en-ZA"/>
              </w:rPr>
              <w:t>The Law enforcement officers Police</w:t>
            </w:r>
          </w:p>
          <w:p w:rsidR="00C772A6" w:rsidRDefault="00C772A6" w:rsidP="00F85972">
            <w:pPr>
              <w:pStyle w:val="ListParagraph"/>
              <w:numPr>
                <w:ilvl w:val="0"/>
                <w:numId w:val="7"/>
              </w:numPr>
              <w:spacing w:before="40" w:after="54"/>
              <w:jc w:val="both"/>
              <w:rPr>
                <w:rFonts w:eastAsia="Times New Roman" w:cstheme="minorHAnsi"/>
                <w:sz w:val="24"/>
                <w:szCs w:val="24"/>
                <w:lang w:eastAsia="en-ZA"/>
              </w:rPr>
            </w:pPr>
            <w:r w:rsidRPr="001144DA">
              <w:rPr>
                <w:rFonts w:eastAsia="Times New Roman" w:cstheme="minorHAnsi"/>
                <w:sz w:val="24"/>
                <w:szCs w:val="24"/>
                <w:lang w:eastAsia="en-ZA"/>
              </w:rPr>
              <w:t>The Judiciary and L</w:t>
            </w:r>
            <w:r w:rsidR="00F85972">
              <w:rPr>
                <w:rFonts w:eastAsia="Times New Roman" w:cstheme="minorHAnsi"/>
                <w:sz w:val="24"/>
                <w:szCs w:val="24"/>
                <w:lang w:eastAsia="en-ZA"/>
              </w:rPr>
              <w:t>egal practitioners</w:t>
            </w:r>
          </w:p>
          <w:p w:rsidR="008A7EC3" w:rsidRDefault="00F85972" w:rsidP="00F85972">
            <w:pPr>
              <w:pStyle w:val="ListParagraph"/>
              <w:numPr>
                <w:ilvl w:val="0"/>
                <w:numId w:val="7"/>
              </w:numPr>
              <w:spacing w:before="40" w:after="54"/>
              <w:jc w:val="both"/>
              <w:rPr>
                <w:rFonts w:eastAsia="Times New Roman" w:cstheme="minorHAnsi"/>
                <w:sz w:val="24"/>
                <w:szCs w:val="24"/>
                <w:lang w:eastAsia="en-ZA"/>
              </w:rPr>
            </w:pPr>
            <w:r>
              <w:rPr>
                <w:rFonts w:eastAsia="Times New Roman" w:cstheme="minorHAnsi"/>
                <w:sz w:val="24"/>
                <w:szCs w:val="24"/>
                <w:lang w:eastAsia="en-ZA"/>
              </w:rPr>
              <w:t xml:space="preserve">Community representation such as </w:t>
            </w:r>
            <w:r w:rsidR="008A7EC3">
              <w:rPr>
                <w:rFonts w:eastAsia="Times New Roman" w:cstheme="minorHAnsi"/>
                <w:sz w:val="24"/>
                <w:szCs w:val="24"/>
                <w:lang w:eastAsia="en-ZA"/>
              </w:rPr>
              <w:t>NGO</w:t>
            </w:r>
            <w:r>
              <w:rPr>
                <w:rFonts w:eastAsia="Times New Roman" w:cstheme="minorHAnsi"/>
                <w:sz w:val="24"/>
                <w:szCs w:val="24"/>
                <w:lang w:eastAsia="en-ZA"/>
              </w:rPr>
              <w:t>s</w:t>
            </w:r>
            <w:r w:rsidR="00776E8A">
              <w:rPr>
                <w:rFonts w:eastAsia="Times New Roman" w:cstheme="minorHAnsi"/>
                <w:sz w:val="24"/>
                <w:szCs w:val="24"/>
                <w:lang w:eastAsia="en-ZA"/>
              </w:rPr>
              <w:t>, and</w:t>
            </w:r>
            <w:r>
              <w:rPr>
                <w:rFonts w:eastAsia="Times New Roman" w:cstheme="minorHAnsi"/>
                <w:sz w:val="24"/>
                <w:szCs w:val="24"/>
                <w:lang w:eastAsia="en-ZA"/>
              </w:rPr>
              <w:t xml:space="preserve"> </w:t>
            </w:r>
            <w:r w:rsidR="008A7EC3">
              <w:rPr>
                <w:rFonts w:eastAsia="Times New Roman" w:cstheme="minorHAnsi"/>
                <w:sz w:val="24"/>
                <w:szCs w:val="24"/>
                <w:lang w:eastAsia="en-ZA"/>
              </w:rPr>
              <w:t xml:space="preserve"> </w:t>
            </w:r>
          </w:p>
          <w:p w:rsidR="008A7EC3" w:rsidRPr="001144DA" w:rsidRDefault="00776E8A" w:rsidP="00F85972">
            <w:pPr>
              <w:pStyle w:val="ListParagraph"/>
              <w:numPr>
                <w:ilvl w:val="0"/>
                <w:numId w:val="7"/>
              </w:numPr>
              <w:spacing w:before="40" w:after="54"/>
              <w:jc w:val="both"/>
              <w:rPr>
                <w:rFonts w:eastAsia="Times New Roman" w:cstheme="minorHAnsi"/>
                <w:sz w:val="24"/>
                <w:szCs w:val="24"/>
                <w:lang w:eastAsia="en-ZA"/>
              </w:rPr>
            </w:pPr>
            <w:r>
              <w:rPr>
                <w:rFonts w:eastAsia="Times New Roman" w:cstheme="minorHAnsi"/>
                <w:sz w:val="24"/>
                <w:szCs w:val="24"/>
                <w:lang w:eastAsia="en-ZA"/>
              </w:rPr>
              <w:t xml:space="preserve">Other </w:t>
            </w:r>
            <w:r w:rsidR="008A7EC3">
              <w:rPr>
                <w:rFonts w:eastAsia="Times New Roman" w:cstheme="minorHAnsi"/>
                <w:sz w:val="24"/>
                <w:szCs w:val="24"/>
                <w:lang w:eastAsia="en-ZA"/>
              </w:rPr>
              <w:t xml:space="preserve">Dissemination </w:t>
            </w:r>
            <w:r>
              <w:rPr>
                <w:rFonts w:eastAsia="Times New Roman" w:cstheme="minorHAnsi"/>
                <w:sz w:val="24"/>
                <w:szCs w:val="24"/>
                <w:lang w:eastAsia="en-ZA"/>
              </w:rPr>
              <w:t xml:space="preserve">strategies </w:t>
            </w:r>
            <w:r w:rsidR="008A7EC3">
              <w:rPr>
                <w:rFonts w:eastAsia="Times New Roman" w:cstheme="minorHAnsi"/>
                <w:sz w:val="24"/>
                <w:szCs w:val="24"/>
                <w:lang w:eastAsia="en-ZA"/>
              </w:rPr>
              <w:t>of the Laws</w:t>
            </w:r>
          </w:p>
        </w:tc>
      </w:tr>
      <w:tr w:rsidR="00AD1395" w:rsidRPr="0034134D" w:rsidTr="008C4A0B">
        <w:trPr>
          <w:trHeight w:val="817"/>
        </w:trPr>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Purpose of consultancy:</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Default="008A7EC3" w:rsidP="008A7EC3">
            <w:pPr>
              <w:spacing w:before="40" w:after="54"/>
              <w:jc w:val="both"/>
              <w:rPr>
                <w:rFonts w:eastAsia="Times New Roman" w:cstheme="minorHAnsi"/>
                <w:sz w:val="24"/>
                <w:szCs w:val="24"/>
                <w:lang w:eastAsia="en-ZA"/>
              </w:rPr>
            </w:pPr>
            <w:r>
              <w:rPr>
                <w:rFonts w:eastAsia="Times New Roman" w:cstheme="minorHAnsi"/>
                <w:sz w:val="24"/>
                <w:szCs w:val="24"/>
                <w:lang w:eastAsia="en-ZA"/>
              </w:rPr>
              <w:t>The purpose of the Consultancy is to s</w:t>
            </w:r>
            <w:r w:rsidR="001166EA" w:rsidRPr="0034134D">
              <w:rPr>
                <w:rFonts w:eastAsia="Times New Roman" w:cstheme="minorHAnsi"/>
                <w:sz w:val="24"/>
                <w:szCs w:val="24"/>
                <w:lang w:eastAsia="en-ZA"/>
              </w:rPr>
              <w:t xml:space="preserve">upport the Ministry of Gender to </w:t>
            </w:r>
            <w:r w:rsidR="001166EA" w:rsidRPr="008A7EC3">
              <w:rPr>
                <w:rFonts w:eastAsia="Times New Roman" w:cstheme="minorHAnsi"/>
                <w:b/>
                <w:sz w:val="24"/>
                <w:szCs w:val="24"/>
                <w:lang w:eastAsia="en-ZA"/>
              </w:rPr>
              <w:t>develop a comprehensive</w:t>
            </w:r>
            <w:r w:rsidR="00C772A6" w:rsidRPr="008A7EC3">
              <w:rPr>
                <w:rFonts w:eastAsia="Times New Roman" w:cstheme="minorHAnsi"/>
                <w:b/>
                <w:sz w:val="24"/>
                <w:szCs w:val="24"/>
                <w:lang w:eastAsia="en-ZA"/>
              </w:rPr>
              <w:t xml:space="preserve"> costed </w:t>
            </w:r>
            <w:r w:rsidR="00727621" w:rsidRPr="008A7EC3">
              <w:rPr>
                <w:rFonts w:eastAsia="Times New Roman" w:cstheme="minorHAnsi"/>
                <w:b/>
                <w:sz w:val="24"/>
                <w:szCs w:val="24"/>
                <w:lang w:eastAsia="en-ZA"/>
              </w:rPr>
              <w:t>roll-out plan</w:t>
            </w:r>
            <w:r w:rsidR="00727621" w:rsidRPr="0034134D">
              <w:rPr>
                <w:rFonts w:eastAsia="Times New Roman" w:cstheme="minorHAnsi"/>
                <w:sz w:val="24"/>
                <w:szCs w:val="24"/>
                <w:lang w:eastAsia="en-ZA"/>
              </w:rPr>
              <w:t xml:space="preserve"> for the Counter Domestic Viol</w:t>
            </w:r>
            <w:r w:rsidR="00203B1E" w:rsidRPr="0034134D">
              <w:rPr>
                <w:rFonts w:eastAsia="Times New Roman" w:cstheme="minorHAnsi"/>
                <w:sz w:val="24"/>
                <w:szCs w:val="24"/>
                <w:lang w:eastAsia="en-ZA"/>
              </w:rPr>
              <w:t>ence Law</w:t>
            </w:r>
            <w:r w:rsidR="00A42720">
              <w:rPr>
                <w:rFonts w:eastAsia="Times New Roman" w:cstheme="minorHAnsi"/>
                <w:sz w:val="24"/>
                <w:szCs w:val="24"/>
                <w:lang w:eastAsia="en-ZA"/>
              </w:rPr>
              <w:t xml:space="preserve"> and the Harmonization of </w:t>
            </w:r>
            <w:r>
              <w:rPr>
                <w:rFonts w:eastAsia="Times New Roman" w:cstheme="minorHAnsi"/>
                <w:sz w:val="24"/>
                <w:szCs w:val="24"/>
                <w:lang w:eastAsia="en-ZA"/>
              </w:rPr>
              <w:t>Rights</w:t>
            </w:r>
            <w:r w:rsidR="00A42720">
              <w:rPr>
                <w:rFonts w:eastAsia="Times New Roman" w:cstheme="minorHAnsi"/>
                <w:sz w:val="24"/>
                <w:szCs w:val="24"/>
                <w:lang w:eastAsia="en-ZA"/>
              </w:rPr>
              <w:t xml:space="preserve"> of Customary Widows with Legal Capacity of Married Persons Act</w:t>
            </w:r>
            <w:r>
              <w:rPr>
                <w:rFonts w:eastAsia="Times New Roman" w:cstheme="minorHAnsi"/>
                <w:sz w:val="24"/>
                <w:szCs w:val="24"/>
                <w:lang w:eastAsia="en-ZA"/>
              </w:rPr>
              <w:t>.</w:t>
            </w:r>
            <w:r w:rsidR="00A42720">
              <w:rPr>
                <w:rFonts w:eastAsia="Times New Roman" w:cstheme="minorHAnsi"/>
                <w:sz w:val="24"/>
                <w:szCs w:val="24"/>
                <w:lang w:eastAsia="en-ZA"/>
              </w:rPr>
              <w:t xml:space="preserve"> </w:t>
            </w:r>
            <w:r>
              <w:rPr>
                <w:rFonts w:eastAsia="Times New Roman" w:cstheme="minorHAnsi"/>
                <w:sz w:val="24"/>
                <w:szCs w:val="24"/>
                <w:lang w:eastAsia="en-ZA"/>
              </w:rPr>
              <w:t xml:space="preserve">And develop a </w:t>
            </w:r>
            <w:r w:rsidR="00AD1395" w:rsidRPr="0034134D">
              <w:rPr>
                <w:rFonts w:eastAsia="Times New Roman" w:cstheme="minorHAnsi"/>
                <w:sz w:val="24"/>
                <w:szCs w:val="24"/>
                <w:lang w:eastAsia="en-ZA"/>
              </w:rPr>
              <w:t>capacity building plan for all the GBV service providers</w:t>
            </w:r>
            <w:r w:rsidR="00BE126F">
              <w:rPr>
                <w:rFonts w:eastAsia="Times New Roman" w:cstheme="minorHAnsi"/>
                <w:sz w:val="24"/>
                <w:szCs w:val="24"/>
                <w:lang w:eastAsia="en-ZA"/>
              </w:rPr>
              <w:t xml:space="preserve"> and representation of claim holders</w:t>
            </w:r>
            <w:r w:rsidR="00203B1E" w:rsidRPr="0034134D">
              <w:rPr>
                <w:rFonts w:eastAsia="Times New Roman" w:cstheme="minorHAnsi"/>
                <w:sz w:val="24"/>
                <w:szCs w:val="24"/>
                <w:lang w:eastAsia="en-ZA"/>
              </w:rPr>
              <w:t>.</w:t>
            </w:r>
            <w:r w:rsidR="001166EA" w:rsidRPr="0034134D">
              <w:rPr>
                <w:rFonts w:eastAsia="Times New Roman" w:cstheme="minorHAnsi"/>
                <w:sz w:val="24"/>
                <w:szCs w:val="24"/>
                <w:lang w:eastAsia="en-ZA"/>
              </w:rPr>
              <w:t xml:space="preserve"> </w:t>
            </w:r>
          </w:p>
          <w:p w:rsidR="008A7EC3" w:rsidRPr="0034134D" w:rsidRDefault="008A7EC3" w:rsidP="008A7EC3">
            <w:pPr>
              <w:spacing w:before="40" w:after="54"/>
              <w:jc w:val="both"/>
              <w:rPr>
                <w:rFonts w:eastAsia="Times New Roman" w:cstheme="minorHAnsi"/>
                <w:sz w:val="24"/>
                <w:szCs w:val="24"/>
                <w:lang w:eastAsia="en-ZA"/>
              </w:rPr>
            </w:pP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lastRenderedPageBreak/>
              <w:t>Scope of work:</w:t>
            </w:r>
          </w:p>
          <w:p w:rsidR="001577D7" w:rsidRPr="0034134D" w:rsidRDefault="001577D7" w:rsidP="0034134D">
            <w:pPr>
              <w:jc w:val="both"/>
              <w:rPr>
                <w:rFonts w:eastAsia="Times New Roman" w:cstheme="minorHAnsi"/>
                <w:sz w:val="24"/>
                <w:szCs w:val="24"/>
                <w:lang w:eastAsia="en-ZA"/>
              </w:rPr>
            </w:pPr>
          </w:p>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i/>
                <w:iCs/>
                <w:sz w:val="24"/>
                <w:szCs w:val="24"/>
                <w:lang w:eastAsia="en-ZA"/>
              </w:rPr>
              <w:t>(Description of services, activities, or outputs)</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E20567" w:rsidRPr="0034134D" w:rsidRDefault="00E20567" w:rsidP="0034134D">
            <w:pPr>
              <w:shd w:val="clear" w:color="auto" w:fill="FFFFFF"/>
              <w:jc w:val="both"/>
              <w:textAlignment w:val="baseline"/>
              <w:rPr>
                <w:rFonts w:eastAsia="Times New Roman" w:cstheme="minorHAnsi"/>
                <w:b/>
                <w:sz w:val="24"/>
                <w:szCs w:val="24"/>
                <w:lang w:eastAsia="en-ZA"/>
              </w:rPr>
            </w:pPr>
            <w:r w:rsidRPr="0034134D">
              <w:rPr>
                <w:rFonts w:eastAsia="Times New Roman" w:cstheme="minorHAnsi"/>
                <w:b/>
                <w:sz w:val="24"/>
                <w:szCs w:val="24"/>
                <w:lang w:eastAsia="en-ZA"/>
              </w:rPr>
              <w:t>Specific tasks:</w:t>
            </w:r>
            <w:r w:rsidR="00CC3EC4">
              <w:rPr>
                <w:rFonts w:eastAsia="Times New Roman" w:cstheme="minorHAnsi"/>
                <w:b/>
                <w:sz w:val="24"/>
                <w:szCs w:val="24"/>
                <w:lang w:eastAsia="en-ZA"/>
              </w:rPr>
              <w:t xml:space="preserve"> </w:t>
            </w:r>
          </w:p>
          <w:p w:rsidR="00CC3EC4" w:rsidRDefault="00CC3EC4"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The consultant is responsible to undertake all the processes that will assist in him/her in development of this comprehensive all-inclusive implementation plan from planning the </w:t>
            </w:r>
            <w:r w:rsidR="00EC3FAB">
              <w:rPr>
                <w:rFonts w:eastAsia="Times New Roman" w:cstheme="minorHAnsi"/>
                <w:sz w:val="24"/>
                <w:szCs w:val="24"/>
                <w:lang w:eastAsia="en-ZA"/>
              </w:rPr>
              <w:t>entire exercise, consultation meetings with stakeholders</w:t>
            </w:r>
            <w:r>
              <w:rPr>
                <w:rFonts w:eastAsia="Times New Roman" w:cstheme="minorHAnsi"/>
                <w:sz w:val="24"/>
                <w:szCs w:val="24"/>
                <w:lang w:eastAsia="en-ZA"/>
              </w:rPr>
              <w:t>, compilation</w:t>
            </w:r>
            <w:r w:rsidR="00EC3FAB">
              <w:rPr>
                <w:rFonts w:eastAsia="Times New Roman" w:cstheme="minorHAnsi"/>
                <w:sz w:val="24"/>
                <w:szCs w:val="24"/>
                <w:lang w:eastAsia="en-ZA"/>
              </w:rPr>
              <w:t xml:space="preserve"> of the information gathered</w:t>
            </w:r>
            <w:r>
              <w:rPr>
                <w:rFonts w:eastAsia="Times New Roman" w:cstheme="minorHAnsi"/>
                <w:sz w:val="24"/>
                <w:szCs w:val="24"/>
                <w:lang w:eastAsia="en-ZA"/>
              </w:rPr>
              <w:t xml:space="preserve">, and drafting </w:t>
            </w:r>
            <w:r w:rsidR="00EC3FAB">
              <w:rPr>
                <w:rFonts w:eastAsia="Times New Roman" w:cstheme="minorHAnsi"/>
                <w:sz w:val="24"/>
                <w:szCs w:val="24"/>
                <w:lang w:eastAsia="en-ZA"/>
              </w:rPr>
              <w:t xml:space="preserve">and costing </w:t>
            </w:r>
            <w:r>
              <w:rPr>
                <w:rFonts w:eastAsia="Times New Roman" w:cstheme="minorHAnsi"/>
                <w:sz w:val="24"/>
                <w:szCs w:val="24"/>
                <w:lang w:eastAsia="en-ZA"/>
              </w:rPr>
              <w:t>the plan.</w:t>
            </w:r>
            <w:r w:rsidRPr="00CC3EC4">
              <w:rPr>
                <w:rFonts w:eastAsia="Times New Roman" w:cstheme="minorHAnsi"/>
                <w:sz w:val="24"/>
                <w:szCs w:val="24"/>
                <w:lang w:eastAsia="en-ZA"/>
              </w:rPr>
              <w:t xml:space="preserve"> </w:t>
            </w:r>
          </w:p>
          <w:p w:rsidR="00CC3EC4" w:rsidRDefault="00CC3EC4" w:rsidP="00CC3EC4">
            <w:pPr>
              <w:shd w:val="clear" w:color="auto" w:fill="FFFFFF"/>
              <w:jc w:val="both"/>
              <w:textAlignment w:val="baseline"/>
              <w:rPr>
                <w:rFonts w:eastAsia="Times New Roman" w:cstheme="minorHAnsi"/>
                <w:sz w:val="24"/>
                <w:szCs w:val="24"/>
                <w:lang w:eastAsia="en-ZA"/>
              </w:rPr>
            </w:pPr>
          </w:p>
          <w:p w:rsidR="00CC3EC4" w:rsidRDefault="00CC3EC4"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The consultant is expected to;</w:t>
            </w:r>
          </w:p>
          <w:p w:rsidR="00CC3EC4" w:rsidRDefault="00CC3EC4" w:rsidP="00CC3EC4">
            <w:pPr>
              <w:shd w:val="clear" w:color="auto" w:fill="FFFFFF"/>
              <w:jc w:val="both"/>
              <w:textAlignment w:val="baseline"/>
              <w:rPr>
                <w:rFonts w:eastAsia="Times New Roman" w:cstheme="minorHAnsi"/>
                <w:sz w:val="24"/>
                <w:szCs w:val="24"/>
                <w:lang w:eastAsia="en-ZA"/>
              </w:rPr>
            </w:pPr>
          </w:p>
          <w:p w:rsidR="00CC3EC4" w:rsidRDefault="00CC3EC4"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Clearly understand the TORs/requirements of this consultancy</w:t>
            </w:r>
          </w:p>
          <w:p w:rsidR="00907E41" w:rsidRDefault="00907E41" w:rsidP="00CC3EC4">
            <w:pPr>
              <w:shd w:val="clear" w:color="auto" w:fill="FFFFFF"/>
              <w:jc w:val="both"/>
              <w:textAlignment w:val="baseline"/>
              <w:rPr>
                <w:rFonts w:eastAsia="Times New Roman" w:cstheme="minorHAnsi"/>
                <w:sz w:val="24"/>
                <w:szCs w:val="24"/>
                <w:lang w:eastAsia="en-ZA"/>
              </w:rPr>
            </w:pPr>
          </w:p>
          <w:p w:rsidR="00CC3EC4" w:rsidRDefault="00907E41"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Use the secondary data: </w:t>
            </w:r>
            <w:r w:rsidR="00CC3EC4">
              <w:rPr>
                <w:rFonts w:eastAsia="Times New Roman" w:cstheme="minorHAnsi"/>
                <w:sz w:val="24"/>
                <w:szCs w:val="24"/>
                <w:lang w:eastAsia="en-ZA"/>
              </w:rPr>
              <w:t>undertake desk review to familiarize himself/herself with GBV issues, the relevant legislation as well as the sectors or systems involved in execution of these pieces of legislation.</w:t>
            </w:r>
          </w:p>
          <w:p w:rsidR="00CC3EC4" w:rsidRDefault="00CC3EC4" w:rsidP="00CC3EC4">
            <w:pPr>
              <w:shd w:val="clear" w:color="auto" w:fill="FFFFFF"/>
              <w:jc w:val="both"/>
              <w:textAlignment w:val="baseline"/>
              <w:rPr>
                <w:rFonts w:eastAsia="Times New Roman" w:cstheme="minorHAnsi"/>
                <w:sz w:val="24"/>
                <w:szCs w:val="24"/>
                <w:lang w:eastAsia="en-ZA"/>
              </w:rPr>
            </w:pPr>
          </w:p>
          <w:p w:rsidR="00907E41" w:rsidRDefault="00EC3FAB"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Gather and analyse information from the stakeholders</w:t>
            </w:r>
            <w:r w:rsidR="00CC3EC4">
              <w:rPr>
                <w:rFonts w:eastAsia="Times New Roman" w:cstheme="minorHAnsi"/>
                <w:sz w:val="24"/>
                <w:szCs w:val="24"/>
                <w:lang w:eastAsia="en-ZA"/>
              </w:rPr>
              <w:t xml:space="preserve"> to be able to draw the </w:t>
            </w:r>
            <w:r w:rsidR="00907E41">
              <w:rPr>
                <w:rFonts w:eastAsia="Times New Roman" w:cstheme="minorHAnsi"/>
                <w:sz w:val="24"/>
                <w:szCs w:val="24"/>
                <w:lang w:eastAsia="en-ZA"/>
              </w:rPr>
              <w:t>plan that is tailored to respond to the needs of different implementers of these legislation.</w:t>
            </w:r>
          </w:p>
          <w:p w:rsidR="00907E41" w:rsidRDefault="00907E41" w:rsidP="00CC3EC4">
            <w:pPr>
              <w:shd w:val="clear" w:color="auto" w:fill="FFFFFF"/>
              <w:jc w:val="both"/>
              <w:textAlignment w:val="baseline"/>
              <w:rPr>
                <w:rFonts w:eastAsia="Times New Roman" w:cstheme="minorHAnsi"/>
                <w:sz w:val="24"/>
                <w:szCs w:val="24"/>
                <w:lang w:eastAsia="en-ZA"/>
              </w:rPr>
            </w:pPr>
          </w:p>
          <w:p w:rsidR="00907E41" w:rsidRDefault="00EC3FAB"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On the Basis of the information and requirements needed to implement and rollout the law develop a</w:t>
            </w:r>
            <w:r w:rsidR="00907E41">
              <w:rPr>
                <w:rFonts w:eastAsia="Times New Roman" w:cstheme="minorHAnsi"/>
                <w:sz w:val="24"/>
                <w:szCs w:val="24"/>
                <w:lang w:eastAsia="en-ZA"/>
              </w:rPr>
              <w:t xml:space="preserve"> costed implementation plan that shows who and how many, how, when and for how long, and the associated costs</w:t>
            </w:r>
          </w:p>
          <w:p w:rsidR="00907E41" w:rsidRDefault="00907E41" w:rsidP="00CC3EC4">
            <w:pPr>
              <w:shd w:val="clear" w:color="auto" w:fill="FFFFFF"/>
              <w:jc w:val="both"/>
              <w:textAlignment w:val="baseline"/>
              <w:rPr>
                <w:rFonts w:eastAsia="Times New Roman" w:cstheme="minorHAnsi"/>
                <w:sz w:val="24"/>
                <w:szCs w:val="24"/>
                <w:lang w:eastAsia="en-ZA"/>
              </w:rPr>
            </w:pPr>
          </w:p>
          <w:p w:rsidR="00907E41" w:rsidRDefault="00907E41"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Develop and draft the plan of the entire consultancy</w:t>
            </w:r>
            <w:r w:rsidR="00EA1583">
              <w:rPr>
                <w:rFonts w:eastAsia="Times New Roman" w:cstheme="minorHAnsi"/>
                <w:sz w:val="24"/>
                <w:szCs w:val="24"/>
                <w:lang w:eastAsia="en-ZA"/>
              </w:rPr>
              <w:t>,</w:t>
            </w:r>
          </w:p>
          <w:p w:rsidR="00907E41" w:rsidRDefault="00EA1583" w:rsidP="00CC3EC4">
            <w:p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d</w:t>
            </w:r>
            <w:r w:rsidR="00907E41">
              <w:rPr>
                <w:rFonts w:eastAsia="Times New Roman" w:cstheme="minorHAnsi"/>
                <w:sz w:val="24"/>
                <w:szCs w:val="24"/>
                <w:lang w:eastAsia="en-ZA"/>
              </w:rPr>
              <w:t>raft and present the draft implementation plan to UNFPA, Ministry of Gender, and stakeholders for inclusion of their views</w:t>
            </w:r>
          </w:p>
          <w:p w:rsidR="00C75F39" w:rsidRPr="0034134D" w:rsidRDefault="00C75F39" w:rsidP="0034134D">
            <w:pPr>
              <w:shd w:val="clear" w:color="auto" w:fill="FFFFFF"/>
              <w:jc w:val="both"/>
              <w:textAlignment w:val="baseline"/>
              <w:rPr>
                <w:rFonts w:eastAsia="Times New Roman" w:cstheme="minorHAnsi"/>
                <w:sz w:val="24"/>
                <w:szCs w:val="24"/>
                <w:lang w:eastAsia="en-ZA"/>
              </w:rPr>
            </w:pPr>
            <w:r w:rsidRPr="0034134D">
              <w:rPr>
                <w:rFonts w:eastAsia="Times New Roman" w:cstheme="minorHAnsi"/>
                <w:b/>
                <w:sz w:val="24"/>
                <w:szCs w:val="24"/>
                <w:lang w:eastAsia="en-ZA"/>
              </w:rPr>
              <w:t>Expected deliverables</w:t>
            </w:r>
            <w:r w:rsidRPr="0034134D">
              <w:rPr>
                <w:rFonts w:eastAsia="Times New Roman" w:cstheme="minorHAnsi"/>
                <w:sz w:val="24"/>
                <w:szCs w:val="24"/>
                <w:lang w:eastAsia="en-ZA"/>
              </w:rPr>
              <w:t>:</w:t>
            </w:r>
          </w:p>
          <w:p w:rsidR="002E4DB0" w:rsidRDefault="001C08D7"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Inception Report</w:t>
            </w:r>
            <w:r w:rsidR="00461EB1">
              <w:rPr>
                <w:rFonts w:eastAsia="Times New Roman" w:cstheme="minorHAnsi"/>
                <w:sz w:val="24"/>
                <w:szCs w:val="24"/>
                <w:lang w:eastAsia="en-ZA"/>
              </w:rPr>
              <w:t xml:space="preserve"> that include tim</w:t>
            </w:r>
            <w:r w:rsidR="001A4D0A">
              <w:rPr>
                <w:rFonts w:eastAsia="Times New Roman" w:cstheme="minorHAnsi"/>
                <w:sz w:val="24"/>
                <w:szCs w:val="24"/>
                <w:lang w:eastAsia="en-ZA"/>
              </w:rPr>
              <w:t xml:space="preserve">elines for the consultancy, information </w:t>
            </w:r>
            <w:r w:rsidR="00461EB1">
              <w:rPr>
                <w:rFonts w:eastAsia="Times New Roman" w:cstheme="minorHAnsi"/>
                <w:sz w:val="24"/>
                <w:szCs w:val="24"/>
                <w:lang w:eastAsia="en-ZA"/>
              </w:rPr>
              <w:t xml:space="preserve"> collection methodology and tools</w:t>
            </w:r>
            <w:r w:rsidR="00621A2D">
              <w:rPr>
                <w:rFonts w:eastAsia="Times New Roman" w:cstheme="minorHAnsi"/>
                <w:sz w:val="24"/>
                <w:szCs w:val="24"/>
                <w:lang w:eastAsia="en-ZA"/>
              </w:rPr>
              <w:t>.</w:t>
            </w:r>
          </w:p>
          <w:p w:rsidR="00621A2D" w:rsidRDefault="00621A2D"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Participate in initial introductory meeting facilitated by MGYSR</w:t>
            </w:r>
            <w:r w:rsidR="001A4D0A">
              <w:rPr>
                <w:rFonts w:eastAsia="Times New Roman" w:cstheme="minorHAnsi"/>
                <w:sz w:val="24"/>
                <w:szCs w:val="24"/>
                <w:lang w:eastAsia="en-ZA"/>
              </w:rPr>
              <w:t xml:space="preserve"> and UNFPA on introduction of the Laws to shareholder</w:t>
            </w:r>
            <w:r>
              <w:rPr>
                <w:rFonts w:eastAsia="Times New Roman" w:cstheme="minorHAnsi"/>
                <w:sz w:val="24"/>
                <w:szCs w:val="24"/>
                <w:lang w:eastAsia="en-ZA"/>
              </w:rPr>
              <w:t>,</w:t>
            </w:r>
          </w:p>
          <w:p w:rsidR="001C08D7" w:rsidRDefault="001A4D0A"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Conduct Individual </w:t>
            </w:r>
            <w:r w:rsidR="00461EB1">
              <w:rPr>
                <w:rFonts w:eastAsia="Times New Roman" w:cstheme="minorHAnsi"/>
                <w:sz w:val="24"/>
                <w:szCs w:val="24"/>
                <w:lang w:eastAsia="en-ZA"/>
              </w:rPr>
              <w:t>Conduct</w:t>
            </w:r>
            <w:r w:rsidR="001C08D7">
              <w:rPr>
                <w:rFonts w:eastAsia="Times New Roman" w:cstheme="minorHAnsi"/>
                <w:sz w:val="24"/>
                <w:szCs w:val="24"/>
                <w:lang w:eastAsia="en-ZA"/>
              </w:rPr>
              <w:t xml:space="preserve"> </w:t>
            </w:r>
            <w:r w:rsidR="00461EB1">
              <w:rPr>
                <w:rFonts w:eastAsia="Times New Roman" w:cstheme="minorHAnsi"/>
                <w:sz w:val="24"/>
                <w:szCs w:val="24"/>
                <w:lang w:eastAsia="en-ZA"/>
              </w:rPr>
              <w:t>stakeholder consultation m</w:t>
            </w:r>
            <w:r w:rsidR="001C08D7">
              <w:rPr>
                <w:rFonts w:eastAsia="Times New Roman" w:cstheme="minorHAnsi"/>
                <w:sz w:val="24"/>
                <w:szCs w:val="24"/>
                <w:lang w:eastAsia="en-ZA"/>
              </w:rPr>
              <w:t>eetings</w:t>
            </w:r>
            <w:r w:rsidR="00EC3FAB">
              <w:rPr>
                <w:rFonts w:eastAsia="Times New Roman" w:cstheme="minorHAnsi"/>
                <w:sz w:val="24"/>
                <w:szCs w:val="24"/>
                <w:lang w:eastAsia="en-ZA"/>
              </w:rPr>
              <w:t>.</w:t>
            </w:r>
          </w:p>
          <w:p w:rsidR="001C08D7" w:rsidRDefault="00461EB1"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Present d</w:t>
            </w:r>
            <w:r w:rsidR="001C08D7">
              <w:rPr>
                <w:rFonts w:eastAsia="Times New Roman" w:cstheme="minorHAnsi"/>
                <w:sz w:val="24"/>
                <w:szCs w:val="24"/>
                <w:lang w:eastAsia="en-ZA"/>
              </w:rPr>
              <w:t xml:space="preserve">raft </w:t>
            </w:r>
            <w:r>
              <w:rPr>
                <w:rFonts w:eastAsia="Times New Roman" w:cstheme="minorHAnsi"/>
                <w:sz w:val="24"/>
                <w:szCs w:val="24"/>
                <w:lang w:eastAsia="en-ZA"/>
              </w:rPr>
              <w:t>implem</w:t>
            </w:r>
            <w:r w:rsidR="00EC3FAB">
              <w:rPr>
                <w:rFonts w:eastAsia="Times New Roman" w:cstheme="minorHAnsi"/>
                <w:sz w:val="24"/>
                <w:szCs w:val="24"/>
                <w:lang w:eastAsia="en-ZA"/>
              </w:rPr>
              <w:t>entation plan to UNFPA and the G</w:t>
            </w:r>
            <w:r>
              <w:rPr>
                <w:rFonts w:eastAsia="Times New Roman" w:cstheme="minorHAnsi"/>
                <w:sz w:val="24"/>
                <w:szCs w:val="24"/>
                <w:lang w:eastAsia="en-ZA"/>
              </w:rPr>
              <w:t>overnment for their views</w:t>
            </w:r>
          </w:p>
          <w:p w:rsidR="00EC3FAB" w:rsidRDefault="00EC3FAB"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Hold </w:t>
            </w:r>
            <w:r w:rsidR="00537D95">
              <w:rPr>
                <w:rFonts w:eastAsia="Times New Roman" w:cstheme="minorHAnsi"/>
                <w:sz w:val="24"/>
                <w:szCs w:val="24"/>
                <w:lang w:eastAsia="en-ZA"/>
              </w:rPr>
              <w:t>stakeholder’s</w:t>
            </w:r>
            <w:r>
              <w:rPr>
                <w:rFonts w:eastAsia="Times New Roman" w:cstheme="minorHAnsi"/>
                <w:sz w:val="24"/>
                <w:szCs w:val="24"/>
                <w:lang w:eastAsia="en-ZA"/>
              </w:rPr>
              <w:t xml:space="preserve"> meetings to share draft plan and gather more contributions.</w:t>
            </w:r>
          </w:p>
          <w:p w:rsidR="001C08D7" w:rsidRDefault="00461EB1" w:rsidP="0034134D">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Present the draft implementation plan to stakeholders during Stakeholders </w:t>
            </w:r>
            <w:r w:rsidR="001C08D7">
              <w:rPr>
                <w:rFonts w:eastAsia="Times New Roman" w:cstheme="minorHAnsi"/>
                <w:sz w:val="24"/>
                <w:szCs w:val="24"/>
                <w:lang w:eastAsia="en-ZA"/>
              </w:rPr>
              <w:t>Validation Meeting</w:t>
            </w:r>
          </w:p>
          <w:p w:rsidR="001C08D7" w:rsidRPr="00537D95" w:rsidRDefault="004052B7" w:rsidP="00537D95">
            <w:pPr>
              <w:pStyle w:val="ListParagraph"/>
              <w:numPr>
                <w:ilvl w:val="0"/>
                <w:numId w:val="3"/>
              </w:numPr>
              <w:shd w:val="clear" w:color="auto" w:fill="FFFFFF"/>
              <w:jc w:val="both"/>
              <w:textAlignment w:val="baseline"/>
              <w:rPr>
                <w:rFonts w:eastAsia="Times New Roman" w:cstheme="minorHAnsi"/>
                <w:sz w:val="24"/>
                <w:szCs w:val="24"/>
                <w:lang w:eastAsia="en-ZA"/>
              </w:rPr>
            </w:pPr>
            <w:r>
              <w:rPr>
                <w:rFonts w:eastAsia="Times New Roman" w:cstheme="minorHAnsi"/>
                <w:sz w:val="24"/>
                <w:szCs w:val="24"/>
                <w:lang w:eastAsia="en-ZA"/>
              </w:rPr>
              <w:t xml:space="preserve">Submit comprehensive costed implementation plan </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rsidR="00C576A0" w:rsidRPr="0034134D" w:rsidRDefault="00C576A0"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lastRenderedPageBreak/>
              <w:t>Required expertise qualification and competencies including language requirements:</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rsidR="00C772A6" w:rsidRPr="0034134D" w:rsidRDefault="00C772A6" w:rsidP="0034134D">
            <w:pPr>
              <w:numPr>
                <w:ilvl w:val="0"/>
                <w:numId w:val="4"/>
              </w:numPr>
              <w:shd w:val="clear" w:color="auto" w:fill="FFFFFF"/>
              <w:jc w:val="both"/>
              <w:rPr>
                <w:rFonts w:eastAsia="Times New Roman" w:cstheme="minorHAnsi"/>
                <w:shd w:val="clear" w:color="auto" w:fill="FFFFFF"/>
                <w:lang w:eastAsia="en-ZA"/>
              </w:rPr>
            </w:pPr>
            <w:r w:rsidRPr="0034134D">
              <w:rPr>
                <w:rFonts w:eastAsia="Times New Roman" w:cstheme="minorHAnsi"/>
                <w:shd w:val="clear" w:color="auto" w:fill="FFFFFF"/>
                <w:lang w:eastAsia="en-ZA"/>
              </w:rPr>
              <w:t xml:space="preserve">A </w:t>
            </w:r>
            <w:r w:rsidR="001C08D7" w:rsidRPr="0034134D">
              <w:rPr>
                <w:rFonts w:eastAsia="Times New Roman" w:cstheme="minorHAnsi"/>
                <w:shd w:val="clear" w:color="auto" w:fill="FFFFFF"/>
                <w:lang w:eastAsia="en-ZA"/>
              </w:rPr>
              <w:t>Master’s</w:t>
            </w:r>
            <w:r w:rsidRPr="0034134D">
              <w:rPr>
                <w:rFonts w:eastAsia="Times New Roman" w:cstheme="minorHAnsi"/>
                <w:shd w:val="clear" w:color="auto" w:fill="FFFFFF"/>
                <w:lang w:eastAsia="en-ZA"/>
              </w:rPr>
              <w:t xml:space="preserve"> Degree in law, </w:t>
            </w:r>
            <w:r w:rsidR="001255A6">
              <w:rPr>
                <w:rFonts w:eastAsia="Times New Roman" w:cstheme="minorHAnsi"/>
                <w:shd w:val="clear" w:color="auto" w:fill="FFFFFF"/>
                <w:lang w:eastAsia="en-ZA"/>
              </w:rPr>
              <w:t>Economics, Social Sciences, G</w:t>
            </w:r>
            <w:r w:rsidRPr="0034134D">
              <w:rPr>
                <w:rFonts w:eastAsia="Times New Roman" w:cstheme="minorHAnsi"/>
                <w:shd w:val="clear" w:color="auto" w:fill="FFFFFF"/>
                <w:lang w:eastAsia="en-ZA"/>
              </w:rPr>
              <w:t xml:space="preserve">ender Studies, </w:t>
            </w:r>
            <w:r w:rsidR="001255A6">
              <w:rPr>
                <w:rFonts w:eastAsia="Times New Roman" w:cstheme="minorHAnsi"/>
                <w:shd w:val="clear" w:color="auto" w:fill="FFFFFF"/>
                <w:lang w:eastAsia="en-ZA"/>
              </w:rPr>
              <w:t xml:space="preserve">OR </w:t>
            </w:r>
            <w:r w:rsidRPr="0034134D">
              <w:rPr>
                <w:rFonts w:eastAsia="Times New Roman" w:cstheme="minorHAnsi"/>
                <w:shd w:val="clear" w:color="auto" w:fill="FFFFFF"/>
                <w:lang w:eastAsia="en-ZA"/>
              </w:rPr>
              <w:t>the equivalent qualification</w:t>
            </w:r>
            <w:r w:rsidR="001255A6">
              <w:rPr>
                <w:rFonts w:eastAsia="Times New Roman" w:cstheme="minorHAnsi"/>
                <w:shd w:val="clear" w:color="auto" w:fill="FFFFFF"/>
                <w:lang w:eastAsia="en-ZA"/>
              </w:rPr>
              <w:t>s</w:t>
            </w:r>
            <w:r w:rsidRPr="0034134D">
              <w:rPr>
                <w:rFonts w:eastAsia="Times New Roman" w:cstheme="minorHAnsi"/>
                <w:shd w:val="clear" w:color="auto" w:fill="FFFFFF"/>
                <w:lang w:eastAsia="en-ZA"/>
              </w:rPr>
              <w:t xml:space="preserve"> </w:t>
            </w:r>
          </w:p>
          <w:p w:rsidR="001E02C1" w:rsidRDefault="001E02C1"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sidRPr="0034134D">
              <w:rPr>
                <w:rFonts w:eastAsia="Times New Roman" w:cstheme="minorHAnsi"/>
                <w:sz w:val="24"/>
                <w:szCs w:val="24"/>
                <w:shd w:val="clear" w:color="auto" w:fill="FFFFFF"/>
                <w:lang w:eastAsia="en-ZA"/>
              </w:rPr>
              <w:t xml:space="preserve">Must demonstrate </w:t>
            </w:r>
            <w:r w:rsidR="001255A6">
              <w:rPr>
                <w:rFonts w:eastAsia="Times New Roman" w:cstheme="minorHAnsi"/>
                <w:sz w:val="24"/>
                <w:szCs w:val="24"/>
                <w:shd w:val="clear" w:color="auto" w:fill="FFFFFF"/>
                <w:lang w:eastAsia="en-ZA"/>
              </w:rPr>
              <w:t xml:space="preserve">knowledge and experience </w:t>
            </w:r>
            <w:r w:rsidRPr="0034134D">
              <w:rPr>
                <w:rFonts w:eastAsia="Times New Roman" w:cstheme="minorHAnsi"/>
                <w:sz w:val="24"/>
                <w:szCs w:val="24"/>
                <w:shd w:val="clear" w:color="auto" w:fill="FFFFFF"/>
                <w:lang w:eastAsia="en-ZA"/>
              </w:rPr>
              <w:t xml:space="preserve">of the legal systems of Lesotho </w:t>
            </w:r>
          </w:p>
          <w:p w:rsidR="001255A6" w:rsidRPr="0034134D" w:rsidRDefault="001255A6"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Pr>
                <w:rFonts w:eastAsia="Times New Roman" w:cstheme="minorHAnsi"/>
                <w:sz w:val="24"/>
                <w:szCs w:val="24"/>
                <w:shd w:val="clear" w:color="auto" w:fill="FFFFFF"/>
                <w:lang w:eastAsia="en-ZA"/>
              </w:rPr>
              <w:t>Should understand Gender and GBV issues especially in the context of Lesotho</w:t>
            </w:r>
          </w:p>
          <w:p w:rsidR="001E02C1" w:rsidRPr="0034134D" w:rsidRDefault="00C772A6"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sidRPr="0034134D">
              <w:rPr>
                <w:rFonts w:eastAsia="Times New Roman" w:cstheme="minorHAnsi"/>
                <w:sz w:val="24"/>
                <w:szCs w:val="24"/>
                <w:shd w:val="clear" w:color="auto" w:fill="FFFFFF"/>
                <w:lang w:eastAsia="en-ZA"/>
              </w:rPr>
              <w:t xml:space="preserve">At least 5 years’ professional experience preferably in undertaking policy development and any other gender related work. </w:t>
            </w:r>
          </w:p>
          <w:p w:rsidR="001E02C1" w:rsidRPr="0034134D" w:rsidRDefault="001E02C1"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sidRPr="0034134D">
              <w:rPr>
                <w:rFonts w:eastAsia="Times New Roman" w:cstheme="minorHAnsi"/>
                <w:sz w:val="24"/>
                <w:szCs w:val="24"/>
                <w:shd w:val="clear" w:color="auto" w:fill="FFFFFF"/>
                <w:lang w:eastAsia="en-ZA"/>
              </w:rPr>
              <w:t>Must demonstrate</w:t>
            </w:r>
            <w:r w:rsidR="00C772A6" w:rsidRPr="0034134D">
              <w:rPr>
                <w:rFonts w:eastAsia="Times New Roman" w:cstheme="minorHAnsi"/>
                <w:sz w:val="24"/>
                <w:szCs w:val="24"/>
                <w:shd w:val="clear" w:color="auto" w:fill="FFFFFF"/>
                <w:lang w:eastAsia="en-ZA"/>
              </w:rPr>
              <w:t xml:space="preserve"> experience in development of </w:t>
            </w:r>
            <w:r w:rsidRPr="0034134D">
              <w:rPr>
                <w:rFonts w:eastAsia="Times New Roman" w:cstheme="minorHAnsi"/>
                <w:sz w:val="24"/>
                <w:szCs w:val="24"/>
                <w:shd w:val="clear" w:color="auto" w:fill="FFFFFF"/>
                <w:lang w:eastAsia="en-ZA"/>
              </w:rPr>
              <w:t>implementation plan</w:t>
            </w:r>
            <w:r w:rsidR="001144DA">
              <w:rPr>
                <w:rFonts w:eastAsia="Times New Roman" w:cstheme="minorHAnsi"/>
                <w:sz w:val="24"/>
                <w:szCs w:val="24"/>
                <w:shd w:val="clear" w:color="auto" w:fill="FFFFFF"/>
                <w:lang w:eastAsia="en-ZA"/>
              </w:rPr>
              <w:t>s</w:t>
            </w:r>
            <w:r w:rsidRPr="0034134D">
              <w:rPr>
                <w:rFonts w:eastAsia="Times New Roman" w:cstheme="minorHAnsi"/>
                <w:sz w:val="24"/>
                <w:szCs w:val="24"/>
                <w:shd w:val="clear" w:color="auto" w:fill="FFFFFF"/>
                <w:lang w:eastAsia="en-ZA"/>
              </w:rPr>
              <w:t xml:space="preserve"> and frameworks</w:t>
            </w:r>
            <w:r w:rsidR="001144DA">
              <w:rPr>
                <w:rFonts w:eastAsia="Times New Roman" w:cstheme="minorHAnsi"/>
                <w:sz w:val="24"/>
                <w:szCs w:val="24"/>
                <w:shd w:val="clear" w:color="auto" w:fill="FFFFFF"/>
                <w:lang w:eastAsia="en-ZA"/>
              </w:rPr>
              <w:t>.</w:t>
            </w:r>
          </w:p>
          <w:p w:rsidR="00C772A6" w:rsidRPr="0034134D" w:rsidRDefault="00C772A6"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sidRPr="0034134D">
              <w:rPr>
                <w:rFonts w:eastAsia="Times New Roman" w:cstheme="minorHAnsi"/>
                <w:sz w:val="24"/>
                <w:szCs w:val="24"/>
                <w:shd w:val="clear" w:color="auto" w:fill="FFFFFF"/>
                <w:lang w:eastAsia="en-ZA"/>
              </w:rPr>
              <w:t>Fluency in oral and written English and must be computer literate. </w:t>
            </w:r>
          </w:p>
          <w:p w:rsidR="00C576A0" w:rsidRPr="0034134D" w:rsidRDefault="00C772A6" w:rsidP="0034134D">
            <w:pPr>
              <w:numPr>
                <w:ilvl w:val="0"/>
                <w:numId w:val="4"/>
              </w:numPr>
              <w:shd w:val="clear" w:color="auto" w:fill="FFFFFF"/>
              <w:jc w:val="both"/>
              <w:textAlignment w:val="baseline"/>
              <w:rPr>
                <w:rFonts w:eastAsia="Times New Roman" w:cstheme="minorHAnsi"/>
                <w:sz w:val="24"/>
                <w:szCs w:val="24"/>
                <w:shd w:val="clear" w:color="auto" w:fill="FFFFFF"/>
                <w:lang w:eastAsia="en-ZA"/>
              </w:rPr>
            </w:pPr>
            <w:r w:rsidRPr="0034134D">
              <w:rPr>
                <w:rFonts w:eastAsia="Times New Roman" w:cstheme="minorHAnsi"/>
                <w:sz w:val="24"/>
                <w:szCs w:val="24"/>
                <w:shd w:val="clear" w:color="auto" w:fill="FFFFFF"/>
                <w:lang w:eastAsia="en-ZA"/>
              </w:rPr>
              <w:t>Ability to work independently and must be self-reliant.</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Place where services are to be delivered:</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C08D7" w:rsidRPr="0034134D" w:rsidRDefault="00EC3919" w:rsidP="0001160D">
            <w:pPr>
              <w:spacing w:before="40" w:after="54"/>
              <w:jc w:val="both"/>
              <w:rPr>
                <w:rFonts w:eastAsia="Times New Roman" w:cstheme="minorHAnsi"/>
                <w:sz w:val="24"/>
                <w:szCs w:val="24"/>
                <w:lang w:eastAsia="en-ZA"/>
              </w:rPr>
            </w:pPr>
            <w:r>
              <w:rPr>
                <w:rFonts w:eastAsia="Times New Roman" w:cstheme="minorHAnsi"/>
                <w:sz w:val="24"/>
                <w:szCs w:val="24"/>
                <w:lang w:eastAsia="en-ZA"/>
              </w:rPr>
              <w:t>All deliverables</w:t>
            </w:r>
            <w:r w:rsidR="0001160D">
              <w:rPr>
                <w:rFonts w:eastAsia="Times New Roman" w:cstheme="minorHAnsi"/>
                <w:sz w:val="24"/>
                <w:szCs w:val="24"/>
                <w:lang w:eastAsia="en-ZA"/>
              </w:rPr>
              <w:t xml:space="preserve"> </w:t>
            </w:r>
            <w:r>
              <w:rPr>
                <w:rFonts w:eastAsia="Times New Roman" w:cstheme="minorHAnsi"/>
                <w:sz w:val="24"/>
                <w:szCs w:val="24"/>
                <w:lang w:eastAsia="en-ZA"/>
              </w:rPr>
              <w:t xml:space="preserve">will be </w:t>
            </w:r>
            <w:r w:rsidR="0001160D">
              <w:rPr>
                <w:rFonts w:eastAsia="Times New Roman" w:cstheme="minorHAnsi"/>
                <w:sz w:val="24"/>
                <w:szCs w:val="24"/>
                <w:lang w:eastAsia="en-ZA"/>
              </w:rPr>
              <w:t xml:space="preserve">submitted </w:t>
            </w:r>
            <w:r>
              <w:rPr>
                <w:rFonts w:eastAsia="Times New Roman" w:cstheme="minorHAnsi"/>
                <w:sz w:val="24"/>
                <w:szCs w:val="24"/>
                <w:lang w:eastAsia="en-ZA"/>
              </w:rPr>
              <w:t>at the Ministry of Gender Youth Sports and Recreation and UNFPA.</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Delivery dates and how work will be delivered (</w:t>
            </w:r>
            <w:r w:rsidRPr="0034134D">
              <w:rPr>
                <w:rFonts w:eastAsia="Times New Roman" w:cstheme="minorHAnsi"/>
                <w:i/>
                <w:iCs/>
                <w:sz w:val="24"/>
                <w:szCs w:val="24"/>
                <w:lang w:eastAsia="en-ZA"/>
              </w:rPr>
              <w:t>e.g.</w:t>
            </w:r>
            <w:r w:rsidRPr="0034134D">
              <w:rPr>
                <w:rFonts w:eastAsia="Times New Roman" w:cstheme="minorHAnsi"/>
                <w:sz w:val="24"/>
                <w:szCs w:val="24"/>
                <w:lang w:eastAsia="en-ZA"/>
              </w:rPr>
              <w:t xml:space="preserve"> electronic, hard copy etc.):</w:t>
            </w:r>
          </w:p>
          <w:p w:rsidR="00291BC5" w:rsidRPr="0034134D" w:rsidRDefault="00291BC5" w:rsidP="0034134D">
            <w:pPr>
              <w:spacing w:before="40" w:after="54"/>
              <w:jc w:val="both"/>
              <w:rPr>
                <w:rFonts w:eastAsia="Times New Roman" w:cstheme="minorHAnsi"/>
                <w:sz w:val="24"/>
                <w:szCs w:val="24"/>
                <w:lang w:eastAsia="en-ZA"/>
              </w:rPr>
            </w:pP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281711" w:rsidRPr="00281711" w:rsidRDefault="001E02C1" w:rsidP="00281711">
            <w:pPr>
              <w:spacing w:before="40" w:after="54"/>
              <w:jc w:val="both"/>
              <w:rPr>
                <w:rFonts w:eastAsia="Times New Roman" w:cstheme="minorHAnsi"/>
                <w:sz w:val="24"/>
                <w:szCs w:val="24"/>
                <w:lang w:eastAsia="en-ZA"/>
              </w:rPr>
            </w:pPr>
            <w:r w:rsidRPr="00281711">
              <w:rPr>
                <w:rFonts w:eastAsia="Times New Roman" w:cstheme="minorHAnsi"/>
                <w:sz w:val="24"/>
                <w:szCs w:val="24"/>
                <w:lang w:eastAsia="en-ZA"/>
              </w:rPr>
              <w:t>T</w:t>
            </w:r>
            <w:r w:rsidR="00D45E63">
              <w:rPr>
                <w:rFonts w:eastAsia="Times New Roman" w:cstheme="minorHAnsi"/>
                <w:sz w:val="24"/>
                <w:szCs w:val="24"/>
                <w:lang w:eastAsia="en-ZA"/>
              </w:rPr>
              <w:t>he duration of the contract is 3</w:t>
            </w:r>
            <w:r w:rsidRPr="00281711">
              <w:rPr>
                <w:rFonts w:eastAsia="Times New Roman" w:cstheme="minorHAnsi"/>
                <w:sz w:val="24"/>
                <w:szCs w:val="24"/>
                <w:lang w:eastAsia="en-ZA"/>
              </w:rPr>
              <w:t>0 working days</w:t>
            </w:r>
            <w:r w:rsidR="001C08D7" w:rsidRPr="00281711">
              <w:rPr>
                <w:rFonts w:eastAsia="Times New Roman" w:cstheme="minorHAnsi"/>
                <w:sz w:val="24"/>
                <w:szCs w:val="24"/>
                <w:lang w:eastAsia="en-ZA"/>
              </w:rPr>
              <w:t xml:space="preserve"> </w:t>
            </w:r>
            <w:r w:rsidR="00EC3919" w:rsidRPr="00281711">
              <w:rPr>
                <w:rFonts w:eastAsia="Times New Roman" w:cstheme="minorHAnsi"/>
                <w:sz w:val="24"/>
                <w:szCs w:val="24"/>
                <w:lang w:eastAsia="en-ZA"/>
              </w:rPr>
              <w:t>calculated from the date of signing of the Contract</w:t>
            </w:r>
            <w:r w:rsidR="00281711" w:rsidRPr="00281711">
              <w:rPr>
                <w:rFonts w:eastAsia="Times New Roman" w:cstheme="minorHAnsi"/>
                <w:sz w:val="24"/>
                <w:szCs w:val="24"/>
                <w:lang w:eastAsia="en-ZA"/>
              </w:rPr>
              <w:t>, and</w:t>
            </w:r>
            <w:r w:rsidRPr="00281711">
              <w:rPr>
                <w:rFonts w:eastAsia="Times New Roman" w:cstheme="minorHAnsi"/>
                <w:sz w:val="24"/>
                <w:szCs w:val="24"/>
                <w:lang w:eastAsia="en-ZA"/>
              </w:rPr>
              <w:t xml:space="preserve"> </w:t>
            </w:r>
            <w:r w:rsidR="00281711" w:rsidRPr="00281711">
              <w:rPr>
                <w:rFonts w:eastAsia="Times New Roman" w:cstheme="minorHAnsi"/>
                <w:sz w:val="24"/>
                <w:szCs w:val="24"/>
                <w:lang w:eastAsia="en-ZA"/>
              </w:rPr>
              <w:t>t</w:t>
            </w:r>
            <w:r w:rsidR="001C08D7" w:rsidRPr="00281711">
              <w:rPr>
                <w:rFonts w:eastAsia="Times New Roman" w:cstheme="minorHAnsi"/>
                <w:sz w:val="24"/>
                <w:szCs w:val="24"/>
                <w:lang w:eastAsia="en-ZA"/>
              </w:rPr>
              <w:t>he Consultant is expected to</w:t>
            </w:r>
            <w:r w:rsidR="00281711" w:rsidRPr="00281711">
              <w:rPr>
                <w:rFonts w:eastAsia="Times New Roman" w:cstheme="minorHAnsi"/>
                <w:sz w:val="24"/>
                <w:szCs w:val="24"/>
                <w:lang w:eastAsia="en-ZA"/>
              </w:rPr>
              <w:t>;</w:t>
            </w:r>
            <w:r w:rsidR="001C08D7" w:rsidRPr="00281711">
              <w:rPr>
                <w:rFonts w:eastAsia="Times New Roman" w:cstheme="minorHAnsi"/>
                <w:sz w:val="24"/>
                <w:szCs w:val="24"/>
                <w:lang w:eastAsia="en-ZA"/>
              </w:rPr>
              <w:t xml:space="preserve"> </w:t>
            </w:r>
          </w:p>
          <w:p w:rsidR="001C08D7" w:rsidRPr="00281711" w:rsidRDefault="001C08D7" w:rsidP="00281711">
            <w:pPr>
              <w:pStyle w:val="ListParagraph"/>
              <w:numPr>
                <w:ilvl w:val="0"/>
                <w:numId w:val="3"/>
              </w:numPr>
              <w:spacing w:before="40" w:after="54"/>
              <w:jc w:val="both"/>
              <w:rPr>
                <w:rFonts w:eastAsia="Times New Roman" w:cstheme="minorHAnsi"/>
                <w:sz w:val="24"/>
                <w:szCs w:val="24"/>
                <w:lang w:eastAsia="en-ZA"/>
              </w:rPr>
            </w:pPr>
            <w:r w:rsidRPr="00281711">
              <w:rPr>
                <w:rFonts w:eastAsia="Times New Roman" w:cstheme="minorHAnsi"/>
                <w:sz w:val="24"/>
                <w:szCs w:val="24"/>
                <w:lang w:eastAsia="en-ZA"/>
              </w:rPr>
              <w:t>conduct in person meetings with the stakeholders.</w:t>
            </w:r>
          </w:p>
          <w:p w:rsidR="001E02C1" w:rsidRDefault="0001160D" w:rsidP="0034134D">
            <w:pPr>
              <w:pStyle w:val="ListParagraph"/>
              <w:numPr>
                <w:ilvl w:val="0"/>
                <w:numId w:val="3"/>
              </w:numPr>
              <w:spacing w:before="40" w:after="54"/>
              <w:jc w:val="both"/>
              <w:rPr>
                <w:rFonts w:eastAsia="Times New Roman" w:cstheme="minorHAnsi"/>
                <w:sz w:val="24"/>
                <w:szCs w:val="24"/>
                <w:lang w:eastAsia="en-ZA"/>
              </w:rPr>
            </w:pPr>
            <w:r>
              <w:rPr>
                <w:rFonts w:eastAsia="Times New Roman" w:cstheme="minorHAnsi"/>
                <w:sz w:val="24"/>
                <w:szCs w:val="24"/>
                <w:lang w:eastAsia="en-ZA"/>
              </w:rPr>
              <w:t>W</w:t>
            </w:r>
            <w:r w:rsidR="001C08D7">
              <w:rPr>
                <w:rFonts w:eastAsia="Times New Roman" w:cstheme="minorHAnsi"/>
                <w:sz w:val="24"/>
                <w:szCs w:val="24"/>
                <w:lang w:eastAsia="en-ZA"/>
              </w:rPr>
              <w:t>ork closely with the Ministry of Gender.</w:t>
            </w:r>
          </w:p>
          <w:p w:rsidR="00EC3919" w:rsidRDefault="0001160D" w:rsidP="0034134D">
            <w:pPr>
              <w:pStyle w:val="ListParagraph"/>
              <w:numPr>
                <w:ilvl w:val="0"/>
                <w:numId w:val="3"/>
              </w:numPr>
              <w:spacing w:before="40" w:after="54"/>
              <w:jc w:val="both"/>
              <w:rPr>
                <w:rFonts w:eastAsia="Times New Roman" w:cstheme="minorHAnsi"/>
                <w:sz w:val="24"/>
                <w:szCs w:val="24"/>
                <w:lang w:eastAsia="en-ZA"/>
              </w:rPr>
            </w:pPr>
            <w:r>
              <w:rPr>
                <w:rFonts w:eastAsia="Times New Roman" w:cstheme="minorHAnsi"/>
                <w:sz w:val="24"/>
                <w:szCs w:val="24"/>
                <w:lang w:eastAsia="en-ZA"/>
              </w:rPr>
              <w:t>D</w:t>
            </w:r>
            <w:r w:rsidR="001E02C1" w:rsidRPr="0034134D">
              <w:rPr>
                <w:rFonts w:eastAsia="Times New Roman" w:cstheme="minorHAnsi"/>
                <w:sz w:val="24"/>
                <w:szCs w:val="24"/>
                <w:lang w:eastAsia="en-ZA"/>
              </w:rPr>
              <w:t xml:space="preserve">eliver a hard </w:t>
            </w:r>
            <w:r w:rsidR="00EC3919">
              <w:rPr>
                <w:rFonts w:eastAsia="Times New Roman" w:cstheme="minorHAnsi"/>
                <w:sz w:val="24"/>
                <w:szCs w:val="24"/>
                <w:lang w:eastAsia="en-ZA"/>
              </w:rPr>
              <w:t>and soft cop</w:t>
            </w:r>
            <w:r>
              <w:rPr>
                <w:rFonts w:eastAsia="Times New Roman" w:cstheme="minorHAnsi"/>
                <w:sz w:val="24"/>
                <w:szCs w:val="24"/>
                <w:lang w:eastAsia="en-ZA"/>
              </w:rPr>
              <w:t>y</w:t>
            </w:r>
            <w:r w:rsidR="00EC3919">
              <w:rPr>
                <w:rFonts w:eastAsia="Times New Roman" w:cstheme="minorHAnsi"/>
                <w:sz w:val="24"/>
                <w:szCs w:val="24"/>
                <w:lang w:eastAsia="en-ZA"/>
              </w:rPr>
              <w:t xml:space="preserve"> of the Plan.</w:t>
            </w:r>
          </w:p>
          <w:p w:rsidR="001E02C1" w:rsidRDefault="0001160D" w:rsidP="0034134D">
            <w:pPr>
              <w:pStyle w:val="ListParagraph"/>
              <w:numPr>
                <w:ilvl w:val="0"/>
                <w:numId w:val="3"/>
              </w:numPr>
              <w:spacing w:before="40" w:after="54"/>
              <w:jc w:val="both"/>
              <w:rPr>
                <w:rFonts w:eastAsia="Times New Roman" w:cstheme="minorHAnsi"/>
                <w:sz w:val="24"/>
                <w:szCs w:val="24"/>
                <w:lang w:eastAsia="en-ZA"/>
              </w:rPr>
            </w:pPr>
            <w:r>
              <w:rPr>
                <w:rFonts w:eastAsia="Times New Roman" w:cstheme="minorHAnsi"/>
                <w:sz w:val="24"/>
                <w:szCs w:val="24"/>
                <w:lang w:eastAsia="en-ZA"/>
              </w:rPr>
              <w:t>M</w:t>
            </w:r>
            <w:r w:rsidR="00EC3919">
              <w:rPr>
                <w:rFonts w:eastAsia="Times New Roman" w:cstheme="minorHAnsi"/>
                <w:sz w:val="24"/>
                <w:szCs w:val="24"/>
                <w:lang w:eastAsia="en-ZA"/>
              </w:rPr>
              <w:t xml:space="preserve">ake a </w:t>
            </w:r>
            <w:r w:rsidR="001E02C1" w:rsidRPr="0034134D">
              <w:rPr>
                <w:rFonts w:eastAsia="Times New Roman" w:cstheme="minorHAnsi"/>
                <w:sz w:val="24"/>
                <w:szCs w:val="24"/>
                <w:lang w:eastAsia="en-ZA"/>
              </w:rPr>
              <w:t>presentation</w:t>
            </w:r>
            <w:r w:rsidR="00B84A32" w:rsidRPr="0034134D">
              <w:rPr>
                <w:rFonts w:eastAsia="Times New Roman" w:cstheme="minorHAnsi"/>
                <w:sz w:val="24"/>
                <w:szCs w:val="24"/>
                <w:lang w:eastAsia="en-ZA"/>
              </w:rPr>
              <w:t xml:space="preserve"> to the Ministry of Gender and UNFPA</w:t>
            </w:r>
            <w:r w:rsidR="001E02C1" w:rsidRPr="0034134D">
              <w:rPr>
                <w:rFonts w:eastAsia="Times New Roman" w:cstheme="minorHAnsi"/>
                <w:sz w:val="24"/>
                <w:szCs w:val="24"/>
                <w:lang w:eastAsia="en-ZA"/>
              </w:rPr>
              <w:t>.</w:t>
            </w:r>
          </w:p>
          <w:p w:rsidR="00537D95" w:rsidRDefault="00537D95" w:rsidP="0034134D">
            <w:pPr>
              <w:pStyle w:val="ListParagraph"/>
              <w:numPr>
                <w:ilvl w:val="0"/>
                <w:numId w:val="3"/>
              </w:numPr>
              <w:spacing w:before="40" w:after="54"/>
              <w:jc w:val="both"/>
              <w:rPr>
                <w:rFonts w:eastAsia="Times New Roman" w:cstheme="minorHAnsi"/>
                <w:sz w:val="24"/>
                <w:szCs w:val="24"/>
                <w:lang w:eastAsia="en-ZA"/>
              </w:rPr>
            </w:pPr>
            <w:r>
              <w:rPr>
                <w:rFonts w:eastAsia="Times New Roman" w:cstheme="minorHAnsi"/>
                <w:sz w:val="24"/>
                <w:szCs w:val="24"/>
                <w:lang w:eastAsia="en-ZA"/>
              </w:rPr>
              <w:t>Holds stakeholder’s meetings with stakeholders to share draft plan and gather additional comments.</w:t>
            </w:r>
          </w:p>
          <w:p w:rsidR="00EC3919" w:rsidRPr="00537D95" w:rsidRDefault="0001160D" w:rsidP="00537D95">
            <w:pPr>
              <w:pStyle w:val="ListParagraph"/>
              <w:numPr>
                <w:ilvl w:val="0"/>
                <w:numId w:val="3"/>
              </w:numPr>
              <w:spacing w:before="40" w:after="54"/>
              <w:jc w:val="both"/>
              <w:rPr>
                <w:rFonts w:eastAsia="Times New Roman" w:cstheme="minorHAnsi"/>
                <w:sz w:val="24"/>
                <w:szCs w:val="24"/>
                <w:lang w:eastAsia="en-ZA"/>
              </w:rPr>
            </w:pPr>
            <w:r>
              <w:rPr>
                <w:rFonts w:eastAsia="Times New Roman" w:cstheme="minorHAnsi"/>
                <w:sz w:val="24"/>
                <w:szCs w:val="24"/>
                <w:lang w:eastAsia="en-ZA"/>
              </w:rPr>
              <w:t>Conduct</w:t>
            </w:r>
            <w:r w:rsidR="00281711">
              <w:rPr>
                <w:rFonts w:eastAsia="Times New Roman" w:cstheme="minorHAnsi"/>
                <w:sz w:val="24"/>
                <w:szCs w:val="24"/>
                <w:lang w:eastAsia="en-ZA"/>
              </w:rPr>
              <w:t xml:space="preserve"> va</w:t>
            </w:r>
            <w:r w:rsidR="00EC3919">
              <w:rPr>
                <w:rFonts w:eastAsia="Times New Roman" w:cstheme="minorHAnsi"/>
                <w:sz w:val="24"/>
                <w:szCs w:val="24"/>
                <w:lang w:eastAsia="en-ZA"/>
              </w:rPr>
              <w:t>lidation meeting</w:t>
            </w:r>
            <w:r w:rsidR="00281711">
              <w:rPr>
                <w:rFonts w:eastAsia="Times New Roman" w:cstheme="minorHAnsi"/>
                <w:sz w:val="24"/>
                <w:szCs w:val="24"/>
                <w:lang w:eastAsia="en-ZA"/>
              </w:rPr>
              <w:t>(s) with stakeh</w:t>
            </w:r>
            <w:r>
              <w:rPr>
                <w:rFonts w:eastAsia="Times New Roman" w:cstheme="minorHAnsi"/>
                <w:sz w:val="24"/>
                <w:szCs w:val="24"/>
                <w:lang w:eastAsia="en-ZA"/>
              </w:rPr>
              <w:t>olders and reflect their views o</w:t>
            </w:r>
            <w:r w:rsidR="00281711">
              <w:rPr>
                <w:rFonts w:eastAsia="Times New Roman" w:cstheme="minorHAnsi"/>
                <w:sz w:val="24"/>
                <w:szCs w:val="24"/>
                <w:lang w:eastAsia="en-ZA"/>
              </w:rPr>
              <w:t>n the plan</w:t>
            </w:r>
            <w:r w:rsidR="00537D95">
              <w:rPr>
                <w:rFonts w:eastAsia="Times New Roman" w:cstheme="minorHAnsi"/>
                <w:sz w:val="24"/>
                <w:szCs w:val="24"/>
                <w:lang w:eastAsia="en-ZA"/>
              </w:rPr>
              <w:t>.</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 xml:space="preserve">Supervisory arrangements: </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9E33BD" w:rsidP="009D61DC">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 xml:space="preserve">The Consultant will report Directly to The </w:t>
            </w:r>
            <w:r w:rsidR="009D61DC">
              <w:rPr>
                <w:rFonts w:eastAsia="Times New Roman" w:cstheme="minorHAnsi"/>
                <w:sz w:val="24"/>
                <w:szCs w:val="24"/>
                <w:lang w:eastAsia="en-ZA"/>
              </w:rPr>
              <w:t xml:space="preserve">Director of Gender, </w:t>
            </w:r>
            <w:r w:rsidRPr="0034134D">
              <w:rPr>
                <w:rFonts w:eastAsia="Times New Roman" w:cstheme="minorHAnsi"/>
                <w:sz w:val="24"/>
                <w:szCs w:val="24"/>
                <w:lang w:eastAsia="en-ZA"/>
              </w:rPr>
              <w:t>Ministry</w:t>
            </w:r>
            <w:r w:rsidR="00EC3919">
              <w:rPr>
                <w:rFonts w:eastAsia="Times New Roman" w:cstheme="minorHAnsi"/>
                <w:sz w:val="24"/>
                <w:szCs w:val="24"/>
                <w:lang w:eastAsia="en-ZA"/>
              </w:rPr>
              <w:t xml:space="preserve"> of Gender and </w:t>
            </w:r>
            <w:r w:rsidR="009D61DC">
              <w:rPr>
                <w:rFonts w:eastAsia="Times New Roman" w:cstheme="minorHAnsi"/>
                <w:sz w:val="24"/>
                <w:szCs w:val="24"/>
                <w:lang w:eastAsia="en-ZA"/>
              </w:rPr>
              <w:t xml:space="preserve">be responsible to </w:t>
            </w:r>
            <w:r w:rsidR="00EC3919">
              <w:rPr>
                <w:rFonts w:eastAsia="Times New Roman" w:cstheme="minorHAnsi"/>
                <w:sz w:val="24"/>
                <w:szCs w:val="24"/>
                <w:lang w:eastAsia="en-ZA"/>
              </w:rPr>
              <w:t>UNFPA</w:t>
            </w:r>
            <w:r w:rsidR="009D61DC">
              <w:rPr>
                <w:rFonts w:eastAsia="Times New Roman" w:cstheme="minorHAnsi"/>
                <w:sz w:val="24"/>
                <w:szCs w:val="24"/>
                <w:lang w:eastAsia="en-ZA"/>
              </w:rPr>
              <w:t xml:space="preserve"> Representative and liaise with Gender Program Officer on daily basis</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Expected travel:</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EC3919" w:rsidRDefault="00EC3919" w:rsidP="00EC3919">
            <w:pPr>
              <w:spacing w:before="40" w:after="54"/>
              <w:jc w:val="both"/>
              <w:rPr>
                <w:rFonts w:eastAsia="Times New Roman" w:cstheme="minorHAnsi"/>
                <w:sz w:val="24"/>
                <w:szCs w:val="24"/>
                <w:lang w:eastAsia="en-ZA"/>
              </w:rPr>
            </w:pPr>
            <w:r>
              <w:rPr>
                <w:rFonts w:eastAsia="Times New Roman" w:cstheme="minorHAnsi"/>
                <w:sz w:val="24"/>
                <w:szCs w:val="24"/>
                <w:lang w:eastAsia="en-ZA"/>
              </w:rPr>
              <w:t>Travel within Maseru Urban Will be the responsibility of the Consultant.</w:t>
            </w:r>
          </w:p>
          <w:p w:rsidR="00EC3919" w:rsidRPr="0034134D" w:rsidRDefault="00EC3919" w:rsidP="007D0E52">
            <w:pPr>
              <w:spacing w:before="40" w:after="54"/>
              <w:jc w:val="both"/>
              <w:rPr>
                <w:rFonts w:eastAsia="Times New Roman" w:cstheme="minorHAnsi"/>
                <w:sz w:val="24"/>
                <w:szCs w:val="24"/>
                <w:lang w:eastAsia="en-ZA"/>
              </w:rPr>
            </w:pPr>
            <w:r>
              <w:rPr>
                <w:rFonts w:eastAsia="Times New Roman" w:cstheme="minorHAnsi"/>
                <w:sz w:val="24"/>
                <w:szCs w:val="24"/>
                <w:lang w:eastAsia="en-ZA"/>
              </w:rPr>
              <w:t xml:space="preserve">Any Travel outside of Maseru will be the </w:t>
            </w:r>
            <w:r w:rsidR="007D0E52">
              <w:rPr>
                <w:rFonts w:eastAsia="Times New Roman" w:cstheme="minorHAnsi"/>
                <w:sz w:val="24"/>
                <w:szCs w:val="24"/>
                <w:lang w:eastAsia="en-ZA"/>
              </w:rPr>
              <w:t>covered by</w:t>
            </w:r>
            <w:r>
              <w:rPr>
                <w:rFonts w:eastAsia="Times New Roman" w:cstheme="minorHAnsi"/>
                <w:sz w:val="24"/>
                <w:szCs w:val="24"/>
                <w:lang w:eastAsia="en-ZA"/>
              </w:rPr>
              <w:t xml:space="preserve"> UNFPA.</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Inputs / services to be provided by UNFPA or implementing partner (</w:t>
            </w:r>
            <w:r w:rsidR="00BE176F" w:rsidRPr="0034134D">
              <w:rPr>
                <w:rFonts w:eastAsia="Times New Roman" w:cstheme="minorHAnsi"/>
                <w:sz w:val="24"/>
                <w:szCs w:val="24"/>
                <w:lang w:eastAsia="en-ZA"/>
              </w:rPr>
              <w:t>e.g.</w:t>
            </w:r>
            <w:r w:rsidRPr="0034134D">
              <w:rPr>
                <w:rFonts w:eastAsia="Times New Roman" w:cstheme="minorHAnsi"/>
                <w:sz w:val="24"/>
                <w:szCs w:val="24"/>
                <w:lang w:eastAsia="en-ZA"/>
              </w:rPr>
              <w:t xml:space="preserve"> support services, office space, equipment), if applicable:</w:t>
            </w:r>
            <w:bookmarkStart w:id="0" w:name="_GoBack"/>
            <w:bookmarkEnd w:id="0"/>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C576A0" w:rsidRDefault="00B84A32" w:rsidP="0034134D">
            <w:pPr>
              <w:pStyle w:val="ListParagraph"/>
              <w:numPr>
                <w:ilvl w:val="0"/>
                <w:numId w:val="5"/>
              </w:numPr>
              <w:spacing w:before="40" w:after="54"/>
              <w:jc w:val="both"/>
              <w:rPr>
                <w:rFonts w:eastAsia="Times New Roman" w:cstheme="minorHAnsi"/>
                <w:sz w:val="24"/>
                <w:szCs w:val="24"/>
                <w:lang w:eastAsia="en-ZA"/>
              </w:rPr>
            </w:pPr>
            <w:r w:rsidRPr="0034134D">
              <w:rPr>
                <w:rFonts w:eastAsia="Times New Roman" w:cstheme="minorHAnsi"/>
                <w:sz w:val="24"/>
                <w:szCs w:val="24"/>
                <w:lang w:eastAsia="en-ZA"/>
              </w:rPr>
              <w:t>The Ministry of Gender</w:t>
            </w:r>
            <w:r w:rsidR="00C576A0" w:rsidRPr="0034134D">
              <w:rPr>
                <w:rFonts w:eastAsia="Times New Roman" w:cstheme="minorHAnsi"/>
                <w:sz w:val="24"/>
                <w:szCs w:val="24"/>
                <w:lang w:eastAsia="en-ZA"/>
              </w:rPr>
              <w:t xml:space="preserve"> w</w:t>
            </w:r>
            <w:r w:rsidRPr="0034134D">
              <w:rPr>
                <w:rFonts w:eastAsia="Times New Roman" w:cstheme="minorHAnsi"/>
                <w:sz w:val="24"/>
                <w:szCs w:val="24"/>
                <w:lang w:eastAsia="en-ZA"/>
              </w:rPr>
              <w:t>ill provide background and context which will guide the work of the consultant</w:t>
            </w:r>
            <w:r w:rsidR="00C576A0" w:rsidRPr="0034134D">
              <w:rPr>
                <w:rFonts w:eastAsia="Times New Roman" w:cstheme="minorHAnsi"/>
                <w:sz w:val="24"/>
                <w:szCs w:val="24"/>
                <w:lang w:eastAsia="en-ZA"/>
              </w:rPr>
              <w:t>.</w:t>
            </w:r>
          </w:p>
          <w:p w:rsidR="00EC3919" w:rsidRPr="0034134D" w:rsidRDefault="00EC3919" w:rsidP="0034134D">
            <w:pPr>
              <w:pStyle w:val="ListParagraph"/>
              <w:numPr>
                <w:ilvl w:val="0"/>
                <w:numId w:val="5"/>
              </w:numPr>
              <w:spacing w:before="40" w:after="54"/>
              <w:jc w:val="both"/>
              <w:rPr>
                <w:rFonts w:eastAsia="Times New Roman" w:cstheme="minorHAnsi"/>
                <w:sz w:val="24"/>
                <w:szCs w:val="24"/>
                <w:lang w:eastAsia="en-ZA"/>
              </w:rPr>
            </w:pPr>
            <w:r>
              <w:rPr>
                <w:rFonts w:eastAsia="Times New Roman" w:cstheme="minorHAnsi"/>
                <w:sz w:val="24"/>
                <w:szCs w:val="24"/>
                <w:lang w:eastAsia="en-ZA"/>
              </w:rPr>
              <w:t>Ministry and UNFPA will help to facilitate stakeholder meetings and Validation meetings.</w:t>
            </w:r>
          </w:p>
          <w:p w:rsidR="00B84A32" w:rsidRPr="00537D95" w:rsidRDefault="00EC3919" w:rsidP="0034134D">
            <w:pPr>
              <w:pStyle w:val="ListParagraph"/>
              <w:numPr>
                <w:ilvl w:val="0"/>
                <w:numId w:val="5"/>
              </w:numPr>
              <w:spacing w:before="40" w:after="54"/>
              <w:jc w:val="both"/>
              <w:rPr>
                <w:rFonts w:eastAsia="Times New Roman" w:cstheme="minorHAnsi"/>
                <w:sz w:val="24"/>
                <w:szCs w:val="24"/>
                <w:lang w:eastAsia="en-ZA"/>
              </w:rPr>
            </w:pPr>
            <w:r>
              <w:rPr>
                <w:rFonts w:eastAsia="Times New Roman" w:cstheme="minorHAnsi"/>
                <w:sz w:val="24"/>
                <w:szCs w:val="24"/>
                <w:lang w:eastAsia="en-ZA"/>
              </w:rPr>
              <w:t xml:space="preserve">UNFPA will provide </w:t>
            </w:r>
            <w:r w:rsidR="00AD1395" w:rsidRPr="0034134D">
              <w:rPr>
                <w:rFonts w:eastAsia="Times New Roman" w:cstheme="minorHAnsi"/>
                <w:sz w:val="24"/>
                <w:szCs w:val="24"/>
                <w:lang w:eastAsia="en-ZA"/>
              </w:rPr>
              <w:t>Consultancy fee</w:t>
            </w:r>
            <w:r w:rsidR="00C772E7">
              <w:rPr>
                <w:rFonts w:eastAsia="Times New Roman" w:cstheme="minorHAnsi"/>
                <w:sz w:val="24"/>
                <w:szCs w:val="24"/>
                <w:lang w:eastAsia="en-ZA"/>
              </w:rPr>
              <w:t xml:space="preserve"> and DSA if the consultant travels outside Maseru</w:t>
            </w:r>
            <w:r w:rsidR="00537D95">
              <w:rPr>
                <w:rFonts w:eastAsia="Times New Roman" w:cstheme="minorHAnsi"/>
                <w:sz w:val="24"/>
                <w:szCs w:val="24"/>
                <w:lang w:eastAsia="en-ZA"/>
              </w:rPr>
              <w:t>.</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jc w:val="both"/>
              <w:rPr>
                <w:rFonts w:eastAsia="Times New Roman" w:cstheme="minorHAnsi"/>
                <w:sz w:val="24"/>
                <w:szCs w:val="24"/>
                <w:lang w:eastAsia="en-ZA"/>
              </w:rPr>
            </w:pPr>
            <w:r w:rsidRPr="0034134D">
              <w:rPr>
                <w:rFonts w:eastAsia="Times New Roman" w:cstheme="minorHAnsi"/>
                <w:sz w:val="24"/>
                <w:szCs w:val="24"/>
                <w:lang w:eastAsia="en-ZA"/>
              </w:rPr>
              <w:t>Other relevant information or special conditions, if any:</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144DA" w:rsidP="0034134D">
            <w:pPr>
              <w:jc w:val="both"/>
              <w:rPr>
                <w:rFonts w:eastAsia="Times New Roman" w:cstheme="minorHAnsi"/>
                <w:sz w:val="24"/>
                <w:szCs w:val="24"/>
                <w:lang w:eastAsia="en-ZA"/>
              </w:rPr>
            </w:pPr>
            <w:r>
              <w:rPr>
                <w:rFonts w:eastAsia="Times New Roman" w:cstheme="minorHAnsi"/>
                <w:sz w:val="24"/>
                <w:szCs w:val="24"/>
                <w:lang w:eastAsia="en-ZA"/>
              </w:rPr>
              <w:t>The details of the consultancy and modes of engagement and fixed timelines will be discussed upon signature of the contract.</w:t>
            </w:r>
          </w:p>
        </w:tc>
      </w:tr>
      <w:tr w:rsidR="00AD1395" w:rsidRPr="0034134D" w:rsidTr="008C4A0B">
        <w:tc>
          <w:tcPr>
            <w:tcW w:w="2994"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jc w:val="both"/>
              <w:rPr>
                <w:rFonts w:eastAsia="Times New Roman" w:cstheme="minorHAnsi"/>
                <w:sz w:val="24"/>
                <w:szCs w:val="24"/>
                <w:lang w:eastAsia="en-ZA"/>
              </w:rPr>
            </w:pPr>
            <w:r w:rsidRPr="0034134D">
              <w:rPr>
                <w:rFonts w:eastAsia="Times New Roman" w:cstheme="minorHAnsi"/>
                <w:sz w:val="24"/>
                <w:szCs w:val="24"/>
                <w:lang w:eastAsia="en-ZA"/>
              </w:rPr>
              <w:lastRenderedPageBreak/>
              <w:t>Payment</w:t>
            </w:r>
          </w:p>
        </w:tc>
        <w:tc>
          <w:tcPr>
            <w:tcW w:w="6212" w:type="dxa"/>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B84A32" w:rsidP="0034134D">
            <w:pPr>
              <w:jc w:val="both"/>
              <w:rPr>
                <w:rFonts w:eastAsia="Times New Roman" w:cstheme="minorHAnsi"/>
                <w:sz w:val="24"/>
                <w:szCs w:val="24"/>
                <w:lang w:eastAsia="en-ZA"/>
              </w:rPr>
            </w:pPr>
            <w:r w:rsidRPr="0034134D">
              <w:rPr>
                <w:rFonts w:eastAsia="Times New Roman" w:cstheme="minorHAnsi"/>
                <w:sz w:val="24"/>
                <w:szCs w:val="24"/>
                <w:lang w:eastAsia="en-ZA"/>
              </w:rPr>
              <w:t>The consultant will be paid upon submission of each deliverable and upon satisfactory completion of the exercise.</w:t>
            </w:r>
          </w:p>
        </w:tc>
      </w:tr>
      <w:tr w:rsidR="001577D7" w:rsidRPr="0034134D" w:rsidTr="008C4A0B">
        <w:tc>
          <w:tcPr>
            <w:tcW w:w="9206" w:type="dxa"/>
            <w:gridSpan w:val="2"/>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34134D" w:rsidRDefault="001577D7" w:rsidP="0034134D">
            <w:pPr>
              <w:jc w:val="both"/>
              <w:rPr>
                <w:rFonts w:eastAsia="Times New Roman" w:cstheme="minorHAnsi"/>
                <w:sz w:val="24"/>
                <w:szCs w:val="24"/>
                <w:lang w:eastAsia="en-ZA"/>
              </w:rPr>
            </w:pPr>
            <w:r w:rsidRPr="0034134D">
              <w:rPr>
                <w:rFonts w:eastAsia="Times New Roman" w:cstheme="minorHAnsi"/>
                <w:sz w:val="24"/>
                <w:szCs w:val="24"/>
                <w:lang w:eastAsia="en-ZA"/>
              </w:rPr>
              <w:t>Signature of Requesting Officer in Hiring Office:</w:t>
            </w:r>
          </w:p>
          <w:p w:rsidR="0058526D" w:rsidRPr="0034134D" w:rsidRDefault="0058526D" w:rsidP="0034134D">
            <w:pPr>
              <w:jc w:val="both"/>
              <w:rPr>
                <w:rFonts w:eastAsia="Times New Roman" w:cstheme="minorHAnsi"/>
                <w:sz w:val="24"/>
                <w:szCs w:val="24"/>
                <w:lang w:eastAsia="en-ZA"/>
              </w:rPr>
            </w:pPr>
          </w:p>
          <w:p w:rsidR="001577D7" w:rsidRPr="0034134D" w:rsidRDefault="001577D7" w:rsidP="0034134D">
            <w:pPr>
              <w:jc w:val="both"/>
              <w:rPr>
                <w:rFonts w:eastAsia="Times New Roman" w:cstheme="minorHAnsi"/>
                <w:sz w:val="24"/>
                <w:szCs w:val="24"/>
                <w:lang w:eastAsia="en-ZA"/>
              </w:rPr>
            </w:pPr>
            <w:r w:rsidRPr="0034134D">
              <w:rPr>
                <w:rFonts w:eastAsia="Times New Roman" w:cstheme="minorHAnsi"/>
                <w:sz w:val="24"/>
                <w:szCs w:val="24"/>
                <w:lang w:eastAsia="en-ZA"/>
              </w:rPr>
              <w:t>Date:</w:t>
            </w:r>
          </w:p>
        </w:tc>
      </w:tr>
    </w:tbl>
    <w:p w:rsidR="00BF0FE4" w:rsidRPr="0034134D" w:rsidRDefault="00BF0FE4" w:rsidP="0001160D">
      <w:pPr>
        <w:jc w:val="both"/>
        <w:rPr>
          <w:rFonts w:cstheme="minorHAnsi"/>
          <w:sz w:val="24"/>
          <w:szCs w:val="24"/>
        </w:rPr>
      </w:pPr>
    </w:p>
    <w:sectPr w:rsidR="00BF0FE4" w:rsidRPr="003413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8F" w:rsidRDefault="00B6718F" w:rsidP="008C4A0B">
      <w:r>
        <w:separator/>
      </w:r>
    </w:p>
  </w:endnote>
  <w:endnote w:type="continuationSeparator" w:id="0">
    <w:p w:rsidR="00B6718F" w:rsidRDefault="00B6718F" w:rsidP="008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8F" w:rsidRDefault="00B6718F" w:rsidP="008C4A0B">
      <w:r>
        <w:separator/>
      </w:r>
    </w:p>
  </w:footnote>
  <w:footnote w:type="continuationSeparator" w:id="0">
    <w:p w:rsidR="00B6718F" w:rsidRDefault="00B6718F" w:rsidP="008C4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7C7"/>
    <w:multiLevelType w:val="hybridMultilevel"/>
    <w:tmpl w:val="11A68628"/>
    <w:lvl w:ilvl="0" w:tplc="83F6D6AC">
      <w:start w:val="1"/>
      <w:numFmt w:val="bullet"/>
      <w:lvlText w:val="□"/>
      <w:lvlJc w:val="left"/>
      <w:pPr>
        <w:ind w:left="1440" w:hanging="360"/>
      </w:pPr>
      <w:rPr>
        <w:rFonts w:ascii="Times New Roman" w:hAnsi="Times New Roman" w:cs="Times New Roman" w:hint="default"/>
        <w:sz w:val="40"/>
        <w:szCs w:val="40"/>
      </w:rPr>
    </w:lvl>
    <w:lvl w:ilvl="1" w:tplc="83F6D6AC">
      <w:start w:val="1"/>
      <w:numFmt w:val="bullet"/>
      <w:lvlText w:val="□"/>
      <w:lvlJc w:val="left"/>
      <w:pPr>
        <w:ind w:left="1440" w:hanging="360"/>
      </w:pPr>
      <w:rPr>
        <w:rFonts w:ascii="Times New Roman" w:hAnsi="Times New Roman" w:cs="Times New Roman"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F6B10"/>
    <w:multiLevelType w:val="hybridMultilevel"/>
    <w:tmpl w:val="6840F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FF1557"/>
    <w:multiLevelType w:val="hybridMultilevel"/>
    <w:tmpl w:val="A6C6A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61C1296"/>
    <w:multiLevelType w:val="multilevel"/>
    <w:tmpl w:val="54E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436DF"/>
    <w:multiLevelType w:val="multilevel"/>
    <w:tmpl w:val="69E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510BC"/>
    <w:multiLevelType w:val="hybridMultilevel"/>
    <w:tmpl w:val="202A3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DFD1611"/>
    <w:multiLevelType w:val="hybridMultilevel"/>
    <w:tmpl w:val="65C003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23563F4"/>
    <w:multiLevelType w:val="multilevel"/>
    <w:tmpl w:val="B6F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D7"/>
    <w:rsid w:val="0001160D"/>
    <w:rsid w:val="000B0E63"/>
    <w:rsid w:val="000C0708"/>
    <w:rsid w:val="000E2E20"/>
    <w:rsid w:val="001144DA"/>
    <w:rsid w:val="001166EA"/>
    <w:rsid w:val="001255A6"/>
    <w:rsid w:val="0013541F"/>
    <w:rsid w:val="001577D7"/>
    <w:rsid w:val="001A4D0A"/>
    <w:rsid w:val="001C08D7"/>
    <w:rsid w:val="001E02C1"/>
    <w:rsid w:val="001E7D13"/>
    <w:rsid w:val="00203B1E"/>
    <w:rsid w:val="00223AA7"/>
    <w:rsid w:val="002744F8"/>
    <w:rsid w:val="00281711"/>
    <w:rsid w:val="00291BC5"/>
    <w:rsid w:val="002E4DB0"/>
    <w:rsid w:val="0033644E"/>
    <w:rsid w:val="0034134D"/>
    <w:rsid w:val="00343CF2"/>
    <w:rsid w:val="003A7A5A"/>
    <w:rsid w:val="004052B7"/>
    <w:rsid w:val="00461EB1"/>
    <w:rsid w:val="00511B3E"/>
    <w:rsid w:val="00537D95"/>
    <w:rsid w:val="0058526D"/>
    <w:rsid w:val="00621A2D"/>
    <w:rsid w:val="00657095"/>
    <w:rsid w:val="0066604F"/>
    <w:rsid w:val="00670786"/>
    <w:rsid w:val="006D4920"/>
    <w:rsid w:val="00702980"/>
    <w:rsid w:val="00727621"/>
    <w:rsid w:val="0074056A"/>
    <w:rsid w:val="00776E8A"/>
    <w:rsid w:val="007A60DB"/>
    <w:rsid w:val="007C1C7D"/>
    <w:rsid w:val="007C3353"/>
    <w:rsid w:val="007D0E52"/>
    <w:rsid w:val="008A7EC3"/>
    <w:rsid w:val="008C4A0B"/>
    <w:rsid w:val="008E213B"/>
    <w:rsid w:val="00907E41"/>
    <w:rsid w:val="009471A8"/>
    <w:rsid w:val="00974BB8"/>
    <w:rsid w:val="00995422"/>
    <w:rsid w:val="009D61DC"/>
    <w:rsid w:val="009E33BD"/>
    <w:rsid w:val="00A42720"/>
    <w:rsid w:val="00A633FE"/>
    <w:rsid w:val="00AA0B69"/>
    <w:rsid w:val="00AB7CAF"/>
    <w:rsid w:val="00AD1395"/>
    <w:rsid w:val="00B136F7"/>
    <w:rsid w:val="00B6718F"/>
    <w:rsid w:val="00B84A32"/>
    <w:rsid w:val="00BE126F"/>
    <w:rsid w:val="00BE176F"/>
    <w:rsid w:val="00BE2170"/>
    <w:rsid w:val="00BF0FE4"/>
    <w:rsid w:val="00C576A0"/>
    <w:rsid w:val="00C64EB1"/>
    <w:rsid w:val="00C75F39"/>
    <w:rsid w:val="00C772A6"/>
    <w:rsid w:val="00C772E7"/>
    <w:rsid w:val="00CC3EC4"/>
    <w:rsid w:val="00D45E63"/>
    <w:rsid w:val="00D75D75"/>
    <w:rsid w:val="00DA66C1"/>
    <w:rsid w:val="00E20567"/>
    <w:rsid w:val="00E20A8C"/>
    <w:rsid w:val="00E97389"/>
    <w:rsid w:val="00E9779E"/>
    <w:rsid w:val="00EA1583"/>
    <w:rsid w:val="00EC3919"/>
    <w:rsid w:val="00EC3FAB"/>
    <w:rsid w:val="00F02A69"/>
    <w:rsid w:val="00F859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644A-02E1-4888-8F9F-CC9580B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39"/>
    <w:pPr>
      <w:ind w:left="720"/>
      <w:contextualSpacing/>
    </w:pPr>
  </w:style>
  <w:style w:type="paragraph" w:styleId="NormalWeb">
    <w:name w:val="Normal (Web)"/>
    <w:basedOn w:val="Normal"/>
    <w:uiPriority w:val="99"/>
    <w:semiHidden/>
    <w:unhideWhenUsed/>
    <w:rsid w:val="00C772A6"/>
    <w:rPr>
      <w:rFonts w:ascii="Times New Roman" w:hAnsi="Times New Roman" w:cs="Times New Roman"/>
      <w:sz w:val="24"/>
      <w:szCs w:val="24"/>
    </w:rPr>
  </w:style>
  <w:style w:type="paragraph" w:styleId="Header">
    <w:name w:val="header"/>
    <w:basedOn w:val="Normal"/>
    <w:link w:val="HeaderChar"/>
    <w:uiPriority w:val="99"/>
    <w:unhideWhenUsed/>
    <w:rsid w:val="008C4A0B"/>
    <w:pPr>
      <w:tabs>
        <w:tab w:val="center" w:pos="4513"/>
        <w:tab w:val="right" w:pos="9026"/>
      </w:tabs>
    </w:pPr>
  </w:style>
  <w:style w:type="character" w:customStyle="1" w:styleId="HeaderChar">
    <w:name w:val="Header Char"/>
    <w:basedOn w:val="DefaultParagraphFont"/>
    <w:link w:val="Header"/>
    <w:uiPriority w:val="99"/>
    <w:rsid w:val="008C4A0B"/>
  </w:style>
  <w:style w:type="paragraph" w:styleId="Footer">
    <w:name w:val="footer"/>
    <w:basedOn w:val="Normal"/>
    <w:link w:val="FooterChar"/>
    <w:uiPriority w:val="99"/>
    <w:unhideWhenUsed/>
    <w:rsid w:val="008C4A0B"/>
    <w:pPr>
      <w:tabs>
        <w:tab w:val="center" w:pos="4513"/>
        <w:tab w:val="right" w:pos="9026"/>
      </w:tabs>
    </w:pPr>
  </w:style>
  <w:style w:type="character" w:customStyle="1" w:styleId="FooterChar">
    <w:name w:val="Footer Char"/>
    <w:basedOn w:val="DefaultParagraphFont"/>
    <w:link w:val="Footer"/>
    <w:uiPriority w:val="99"/>
    <w:rsid w:val="008C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71720">
      <w:bodyDiv w:val="1"/>
      <w:marLeft w:val="0"/>
      <w:marRight w:val="0"/>
      <w:marTop w:val="0"/>
      <w:marBottom w:val="0"/>
      <w:divBdr>
        <w:top w:val="none" w:sz="0" w:space="0" w:color="auto"/>
        <w:left w:val="none" w:sz="0" w:space="0" w:color="auto"/>
        <w:bottom w:val="none" w:sz="0" w:space="0" w:color="auto"/>
        <w:right w:val="none" w:sz="0" w:space="0" w:color="auto"/>
      </w:divBdr>
      <w:divsChild>
        <w:div w:id="445081646">
          <w:marLeft w:val="-480"/>
          <w:marRight w:val="0"/>
          <w:marTop w:val="0"/>
          <w:marBottom w:val="0"/>
          <w:divBdr>
            <w:top w:val="none" w:sz="0" w:space="0" w:color="auto"/>
            <w:left w:val="none" w:sz="0" w:space="0" w:color="auto"/>
            <w:bottom w:val="none" w:sz="0" w:space="0" w:color="auto"/>
            <w:right w:val="none" w:sz="0" w:space="0" w:color="auto"/>
          </w:divBdr>
        </w:div>
      </w:divsChild>
    </w:div>
    <w:div w:id="19351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mamello.molapo</dc:creator>
  <cp:keywords/>
  <dc:description/>
  <cp:lastModifiedBy>Maraisane</cp:lastModifiedBy>
  <cp:revision>2</cp:revision>
  <dcterms:created xsi:type="dcterms:W3CDTF">2022-08-10T15:25:00Z</dcterms:created>
  <dcterms:modified xsi:type="dcterms:W3CDTF">2022-08-10T15:25:00Z</dcterms:modified>
</cp:coreProperties>
</file>