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38" w:tblpY="-539"/>
        <w:tblW w:w="11070" w:type="dxa"/>
        <w:tblLayout w:type="fixed"/>
        <w:tblCellMar>
          <w:left w:w="177" w:type="dxa"/>
          <w:right w:w="177" w:type="dxa"/>
        </w:tblCellMar>
        <w:tblLook w:val="0000" w:firstRow="0" w:lastRow="0" w:firstColumn="0" w:lastColumn="0" w:noHBand="0" w:noVBand="0"/>
      </w:tblPr>
      <w:tblGrid>
        <w:gridCol w:w="2104"/>
        <w:gridCol w:w="8966"/>
      </w:tblGrid>
      <w:tr w:rsidR="00116570" w:rsidRPr="004C73F0" w14:paraId="5E281048" w14:textId="77777777" w:rsidTr="00116570">
        <w:trPr>
          <w:trHeight w:val="711"/>
        </w:trPr>
        <w:tc>
          <w:tcPr>
            <w:tcW w:w="11070" w:type="dxa"/>
            <w:gridSpan w:val="2"/>
            <w:tcBorders>
              <w:top w:val="double" w:sz="6" w:space="0" w:color="auto"/>
              <w:left w:val="double" w:sz="6" w:space="0" w:color="auto"/>
              <w:bottom w:val="double" w:sz="6" w:space="0" w:color="auto"/>
              <w:right w:val="double" w:sz="6" w:space="0" w:color="auto"/>
            </w:tcBorders>
            <w:shd w:val="clear" w:color="auto" w:fill="E6E6E6"/>
          </w:tcPr>
          <w:p w14:paraId="7DC087D6" w14:textId="12B57B0F" w:rsidR="00116570" w:rsidRPr="004C73F0" w:rsidRDefault="00116570" w:rsidP="0011332D">
            <w:pPr>
              <w:tabs>
                <w:tab w:val="left" w:pos="-720"/>
              </w:tabs>
              <w:suppressAutoHyphens/>
              <w:spacing w:before="109" w:after="54"/>
              <w:rPr>
                <w:b/>
              </w:rPr>
            </w:pPr>
            <w:r w:rsidRPr="004C73F0">
              <w:rPr>
                <w:b/>
              </w:rPr>
              <w:t xml:space="preserve">TERMS OF REFERENCE FOR </w:t>
            </w:r>
            <w:r w:rsidR="0011332D" w:rsidRPr="004C73F0">
              <w:rPr>
                <w:b/>
              </w:rPr>
              <w:t>SDP REPORT WRITTING</w:t>
            </w:r>
            <w:r w:rsidRPr="004C73F0">
              <w:rPr>
                <w:b/>
              </w:rPr>
              <w:t xml:space="preserve"> </w:t>
            </w:r>
          </w:p>
        </w:tc>
      </w:tr>
      <w:tr w:rsidR="00116570" w:rsidRPr="004C73F0" w14:paraId="6634BDD7" w14:textId="77777777" w:rsidTr="004359A4">
        <w:tblPrEx>
          <w:tblCellMar>
            <w:left w:w="148" w:type="dxa"/>
            <w:right w:w="148" w:type="dxa"/>
          </w:tblCellMar>
        </w:tblPrEx>
        <w:tc>
          <w:tcPr>
            <w:tcW w:w="2104" w:type="dxa"/>
            <w:tcBorders>
              <w:top w:val="single" w:sz="6" w:space="0" w:color="auto"/>
              <w:left w:val="double" w:sz="6" w:space="0" w:color="auto"/>
              <w:bottom w:val="single" w:sz="4" w:space="0" w:color="auto"/>
            </w:tcBorders>
            <w:shd w:val="clear" w:color="auto" w:fill="auto"/>
          </w:tcPr>
          <w:p w14:paraId="42057798" w14:textId="77777777" w:rsidR="00116570" w:rsidRPr="004C73F0" w:rsidRDefault="00116570" w:rsidP="00116570">
            <w:pPr>
              <w:tabs>
                <w:tab w:val="left" w:pos="-720"/>
              </w:tabs>
              <w:suppressAutoHyphens/>
              <w:spacing w:before="40" w:after="54"/>
              <w:rPr>
                <w:b/>
              </w:rPr>
            </w:pPr>
            <w:r w:rsidRPr="004C73F0">
              <w:rPr>
                <w:b/>
              </w:rPr>
              <w:t>Hiring Office:</w:t>
            </w:r>
          </w:p>
        </w:tc>
        <w:tc>
          <w:tcPr>
            <w:tcW w:w="8966" w:type="dxa"/>
            <w:tcBorders>
              <w:top w:val="single" w:sz="6" w:space="0" w:color="auto"/>
              <w:left w:val="single" w:sz="6" w:space="0" w:color="auto"/>
              <w:bottom w:val="single" w:sz="4" w:space="0" w:color="auto"/>
              <w:right w:val="double" w:sz="6" w:space="0" w:color="auto"/>
            </w:tcBorders>
            <w:shd w:val="clear" w:color="auto" w:fill="auto"/>
          </w:tcPr>
          <w:p w14:paraId="66C9C919" w14:textId="56E5321D" w:rsidR="00116570" w:rsidRPr="004359A4" w:rsidRDefault="004359A4" w:rsidP="00116570">
            <w:pPr>
              <w:tabs>
                <w:tab w:val="left" w:pos="-720"/>
              </w:tabs>
              <w:suppressAutoHyphens/>
              <w:spacing w:before="40" w:after="54"/>
              <w:rPr>
                <w:b/>
                <w:lang w:val="en-US"/>
              </w:rPr>
            </w:pPr>
            <w:r w:rsidRPr="004359A4">
              <w:rPr>
                <w:b/>
                <w:lang w:val="en-US"/>
              </w:rPr>
              <w:t>UNFPA LESOTHO COUNTRY OFFICE</w:t>
            </w:r>
          </w:p>
        </w:tc>
      </w:tr>
      <w:tr w:rsidR="00116570" w:rsidRPr="006264E7" w14:paraId="1D811854" w14:textId="77777777" w:rsidTr="00BA1915">
        <w:tblPrEx>
          <w:tblCellMar>
            <w:left w:w="148" w:type="dxa"/>
            <w:right w:w="148" w:type="dxa"/>
          </w:tblCellMar>
        </w:tblPrEx>
        <w:trPr>
          <w:trHeight w:val="3246"/>
        </w:trPr>
        <w:tc>
          <w:tcPr>
            <w:tcW w:w="2104" w:type="dxa"/>
            <w:tcBorders>
              <w:top w:val="single" w:sz="6" w:space="0" w:color="auto"/>
              <w:left w:val="double" w:sz="6" w:space="0" w:color="auto"/>
              <w:bottom w:val="single" w:sz="6" w:space="0" w:color="auto"/>
            </w:tcBorders>
            <w:shd w:val="clear" w:color="auto" w:fill="auto"/>
          </w:tcPr>
          <w:p w14:paraId="1063C151" w14:textId="77777777" w:rsidR="00116570" w:rsidRPr="006264E7" w:rsidRDefault="00116570" w:rsidP="00116570">
            <w:pPr>
              <w:spacing w:line="26" w:lineRule="atLeast"/>
              <w:jc w:val="center"/>
              <w:rPr>
                <w:lang w:val="en-ZA"/>
              </w:rPr>
            </w:pPr>
          </w:p>
          <w:p w14:paraId="5DFBFC97" w14:textId="77777777" w:rsidR="00116570" w:rsidRPr="006264E7" w:rsidRDefault="00116570" w:rsidP="00116570">
            <w:pPr>
              <w:keepNext/>
              <w:keepLines/>
              <w:spacing w:after="168" w:line="259" w:lineRule="auto"/>
              <w:outlineLvl w:val="0"/>
              <w:rPr>
                <w:b/>
                <w:color w:val="000000"/>
                <w:lang w:val="en-US"/>
              </w:rPr>
            </w:pPr>
            <w:r w:rsidRPr="006264E7">
              <w:rPr>
                <w:b/>
                <w:color w:val="000000"/>
                <w:lang w:val="en-US"/>
              </w:rPr>
              <w:t xml:space="preserve">BACKGROUND </w:t>
            </w:r>
          </w:p>
          <w:p w14:paraId="27162797" w14:textId="77777777" w:rsidR="00116570" w:rsidRPr="006264E7" w:rsidRDefault="00116570" w:rsidP="00116570">
            <w:pPr>
              <w:jc w:val="center"/>
            </w:pPr>
          </w:p>
          <w:p w14:paraId="17F99391" w14:textId="77777777" w:rsidR="00116570" w:rsidRPr="006264E7" w:rsidRDefault="00116570" w:rsidP="00116570"/>
          <w:p w14:paraId="5C9ECEA2" w14:textId="77777777" w:rsidR="00116570" w:rsidRPr="006264E7" w:rsidRDefault="00116570" w:rsidP="00116570"/>
          <w:p w14:paraId="5369F617" w14:textId="77777777" w:rsidR="00116570" w:rsidRPr="006264E7" w:rsidRDefault="00116570" w:rsidP="00116570"/>
          <w:p w14:paraId="2312B702" w14:textId="77777777" w:rsidR="00116570" w:rsidRPr="006264E7" w:rsidRDefault="00116570" w:rsidP="00116570">
            <w:pPr>
              <w:keepNext/>
              <w:keepLines/>
              <w:spacing w:after="138" w:line="259" w:lineRule="auto"/>
              <w:ind w:left="-5" w:hanging="10"/>
              <w:outlineLvl w:val="0"/>
              <w:rPr>
                <w:b/>
                <w:color w:val="000000"/>
                <w:lang w:val="en-US"/>
              </w:rPr>
            </w:pPr>
          </w:p>
          <w:p w14:paraId="20039BB9" w14:textId="77777777" w:rsidR="00116570" w:rsidRPr="006264E7" w:rsidRDefault="00116570" w:rsidP="00116570">
            <w:pPr>
              <w:keepNext/>
              <w:keepLines/>
              <w:spacing w:after="138" w:line="259" w:lineRule="auto"/>
              <w:ind w:left="-5" w:hanging="10"/>
              <w:outlineLvl w:val="0"/>
              <w:rPr>
                <w:b/>
                <w:color w:val="000000"/>
                <w:lang w:val="en-US"/>
              </w:rPr>
            </w:pPr>
          </w:p>
          <w:p w14:paraId="4579D36F" w14:textId="77777777" w:rsidR="00116570" w:rsidRPr="006264E7" w:rsidRDefault="00116570" w:rsidP="00116570">
            <w:pPr>
              <w:keepNext/>
              <w:keepLines/>
              <w:spacing w:after="138" w:line="259" w:lineRule="auto"/>
              <w:ind w:left="-5" w:hanging="10"/>
              <w:outlineLvl w:val="0"/>
              <w:rPr>
                <w:b/>
                <w:color w:val="000000"/>
                <w:lang w:val="en-US"/>
              </w:rPr>
            </w:pPr>
          </w:p>
          <w:p w14:paraId="6DB1313F" w14:textId="77777777" w:rsidR="00116570" w:rsidRPr="006264E7" w:rsidRDefault="00116570" w:rsidP="00116570">
            <w:pPr>
              <w:keepNext/>
              <w:keepLines/>
              <w:spacing w:after="138" w:line="259" w:lineRule="auto"/>
              <w:ind w:left="-5" w:hanging="10"/>
              <w:outlineLvl w:val="0"/>
              <w:rPr>
                <w:b/>
                <w:color w:val="000000"/>
                <w:lang w:val="en-US"/>
              </w:rPr>
            </w:pPr>
          </w:p>
          <w:p w14:paraId="41BB3B9E" w14:textId="77777777" w:rsidR="00116570" w:rsidRPr="006264E7" w:rsidRDefault="00116570" w:rsidP="00116570">
            <w:pPr>
              <w:keepNext/>
              <w:keepLines/>
              <w:spacing w:after="138" w:line="259" w:lineRule="auto"/>
              <w:ind w:left="-5" w:hanging="10"/>
              <w:outlineLvl w:val="0"/>
              <w:rPr>
                <w:b/>
                <w:color w:val="000000"/>
                <w:lang w:val="en-US"/>
              </w:rPr>
            </w:pPr>
          </w:p>
          <w:p w14:paraId="46EAEE72" w14:textId="77777777" w:rsidR="00116570" w:rsidRPr="006264E7" w:rsidRDefault="00116570" w:rsidP="00116570">
            <w:pPr>
              <w:keepNext/>
              <w:keepLines/>
              <w:spacing w:after="138" w:line="259" w:lineRule="auto"/>
              <w:ind w:left="-5" w:hanging="10"/>
              <w:outlineLvl w:val="0"/>
              <w:rPr>
                <w:b/>
                <w:color w:val="000000"/>
                <w:lang w:val="en-US"/>
              </w:rPr>
            </w:pPr>
          </w:p>
          <w:p w14:paraId="3DCA6148" w14:textId="77777777" w:rsidR="00116570" w:rsidRPr="006264E7" w:rsidRDefault="00116570" w:rsidP="00116570">
            <w:pPr>
              <w:keepNext/>
              <w:keepLines/>
              <w:spacing w:after="138" w:line="259" w:lineRule="auto"/>
              <w:ind w:left="-5" w:hanging="10"/>
              <w:outlineLvl w:val="0"/>
              <w:rPr>
                <w:b/>
                <w:color w:val="000000"/>
                <w:lang w:val="en-US"/>
              </w:rPr>
            </w:pPr>
          </w:p>
          <w:p w14:paraId="1802E724" w14:textId="77777777" w:rsidR="00116570" w:rsidRPr="006264E7" w:rsidRDefault="00116570" w:rsidP="00116570">
            <w:pPr>
              <w:keepNext/>
              <w:keepLines/>
              <w:spacing w:after="138" w:line="259" w:lineRule="auto"/>
              <w:ind w:left="-5" w:hanging="10"/>
              <w:outlineLvl w:val="0"/>
              <w:rPr>
                <w:b/>
                <w:color w:val="000000"/>
                <w:lang w:val="en-US"/>
              </w:rPr>
            </w:pPr>
          </w:p>
          <w:p w14:paraId="426A1DB4" w14:textId="77777777" w:rsidR="00116570" w:rsidRPr="006264E7" w:rsidRDefault="00116570" w:rsidP="00116570">
            <w:pPr>
              <w:keepNext/>
              <w:keepLines/>
              <w:spacing w:after="138" w:line="259" w:lineRule="auto"/>
              <w:ind w:left="-5" w:hanging="10"/>
              <w:outlineLvl w:val="0"/>
              <w:rPr>
                <w:b/>
                <w:color w:val="000000"/>
                <w:lang w:val="en-US"/>
              </w:rPr>
            </w:pPr>
          </w:p>
          <w:p w14:paraId="7C02631F" w14:textId="77777777" w:rsidR="00116570" w:rsidRPr="006264E7" w:rsidRDefault="00116570" w:rsidP="00116570">
            <w:pPr>
              <w:keepNext/>
              <w:keepLines/>
              <w:spacing w:after="138" w:line="259" w:lineRule="auto"/>
              <w:ind w:left="-5" w:hanging="10"/>
              <w:outlineLvl w:val="0"/>
              <w:rPr>
                <w:b/>
                <w:color w:val="000000"/>
                <w:lang w:val="en-US"/>
              </w:rPr>
            </w:pPr>
          </w:p>
          <w:p w14:paraId="02A18936" w14:textId="77777777" w:rsidR="00116570" w:rsidRPr="006264E7" w:rsidRDefault="00116570" w:rsidP="00116570">
            <w:pPr>
              <w:keepNext/>
              <w:keepLines/>
              <w:spacing w:after="138" w:line="259" w:lineRule="auto"/>
              <w:ind w:left="-5" w:hanging="10"/>
              <w:outlineLvl w:val="0"/>
              <w:rPr>
                <w:b/>
                <w:color w:val="000000"/>
                <w:lang w:val="en-US"/>
              </w:rPr>
            </w:pPr>
          </w:p>
          <w:p w14:paraId="0A19944B" w14:textId="77777777" w:rsidR="00116570" w:rsidRPr="006264E7" w:rsidRDefault="00116570" w:rsidP="00116570">
            <w:pPr>
              <w:keepNext/>
              <w:keepLines/>
              <w:spacing w:after="138" w:line="259" w:lineRule="auto"/>
              <w:ind w:left="-5" w:hanging="10"/>
              <w:outlineLvl w:val="0"/>
              <w:rPr>
                <w:b/>
                <w:color w:val="000000"/>
                <w:lang w:val="en-US"/>
              </w:rPr>
            </w:pPr>
          </w:p>
          <w:p w14:paraId="125AB327" w14:textId="77777777" w:rsidR="00116570" w:rsidRPr="006264E7" w:rsidRDefault="00116570" w:rsidP="00116570">
            <w:pPr>
              <w:keepNext/>
              <w:keepLines/>
              <w:spacing w:after="138" w:line="259" w:lineRule="auto"/>
              <w:ind w:left="-5" w:hanging="10"/>
              <w:outlineLvl w:val="0"/>
              <w:rPr>
                <w:b/>
                <w:color w:val="000000"/>
                <w:lang w:val="en-US"/>
              </w:rPr>
            </w:pPr>
          </w:p>
          <w:p w14:paraId="3C97A897" w14:textId="77777777" w:rsidR="00116570" w:rsidRPr="006264E7" w:rsidRDefault="00116570" w:rsidP="00116570">
            <w:pPr>
              <w:keepNext/>
              <w:keepLines/>
              <w:spacing w:after="138" w:line="259" w:lineRule="auto"/>
              <w:ind w:left="-5" w:hanging="10"/>
              <w:outlineLvl w:val="0"/>
              <w:rPr>
                <w:b/>
                <w:color w:val="000000"/>
                <w:lang w:val="en-US"/>
              </w:rPr>
            </w:pPr>
          </w:p>
          <w:p w14:paraId="212B73C0" w14:textId="77777777" w:rsidR="00116570" w:rsidRPr="006264E7" w:rsidRDefault="00116570" w:rsidP="00116570">
            <w:pPr>
              <w:keepNext/>
              <w:keepLines/>
              <w:spacing w:after="138" w:line="259" w:lineRule="auto"/>
              <w:ind w:left="-5" w:hanging="10"/>
              <w:outlineLvl w:val="0"/>
              <w:rPr>
                <w:b/>
                <w:color w:val="000000"/>
                <w:lang w:val="en-US"/>
              </w:rPr>
            </w:pPr>
          </w:p>
          <w:p w14:paraId="1B04421A" w14:textId="77777777" w:rsidR="00116570" w:rsidRPr="006264E7" w:rsidRDefault="00116570" w:rsidP="00116570">
            <w:pPr>
              <w:keepNext/>
              <w:keepLines/>
              <w:spacing w:after="138" w:line="259" w:lineRule="auto"/>
              <w:ind w:left="-5" w:hanging="10"/>
              <w:outlineLvl w:val="0"/>
              <w:rPr>
                <w:b/>
                <w:color w:val="000000"/>
                <w:lang w:val="en-US"/>
              </w:rPr>
            </w:pPr>
          </w:p>
          <w:p w14:paraId="0D689F83" w14:textId="77777777" w:rsidR="00116570" w:rsidRPr="006264E7" w:rsidRDefault="00116570" w:rsidP="00116570">
            <w:pPr>
              <w:keepNext/>
              <w:keepLines/>
              <w:spacing w:after="138" w:line="259" w:lineRule="auto"/>
              <w:ind w:left="-5" w:hanging="10"/>
              <w:outlineLvl w:val="0"/>
              <w:rPr>
                <w:b/>
                <w:color w:val="000000"/>
                <w:lang w:val="en-US"/>
              </w:rPr>
            </w:pPr>
          </w:p>
          <w:p w14:paraId="01BC23AF" w14:textId="77777777" w:rsidR="00116570" w:rsidRPr="006264E7" w:rsidRDefault="00116570" w:rsidP="00116570">
            <w:pPr>
              <w:keepNext/>
              <w:keepLines/>
              <w:spacing w:after="138" w:line="259" w:lineRule="auto"/>
              <w:ind w:left="-5" w:hanging="10"/>
              <w:outlineLvl w:val="0"/>
              <w:rPr>
                <w:b/>
                <w:color w:val="000000"/>
                <w:lang w:val="en-US"/>
              </w:rPr>
            </w:pPr>
          </w:p>
          <w:p w14:paraId="29B1A1CE" w14:textId="77777777" w:rsidR="00116570" w:rsidRPr="006264E7" w:rsidRDefault="00116570" w:rsidP="00116570">
            <w:pPr>
              <w:keepNext/>
              <w:keepLines/>
              <w:spacing w:after="138" w:line="259" w:lineRule="auto"/>
              <w:ind w:left="-5" w:hanging="10"/>
              <w:outlineLvl w:val="0"/>
              <w:rPr>
                <w:b/>
                <w:color w:val="000000"/>
                <w:lang w:val="en-US"/>
              </w:rPr>
            </w:pPr>
          </w:p>
          <w:p w14:paraId="1E991C47" w14:textId="77777777" w:rsidR="00116570" w:rsidRPr="006264E7" w:rsidRDefault="00116570" w:rsidP="00116570">
            <w:pPr>
              <w:keepNext/>
              <w:keepLines/>
              <w:spacing w:after="138" w:line="259" w:lineRule="auto"/>
              <w:ind w:left="-5" w:hanging="10"/>
              <w:outlineLvl w:val="0"/>
              <w:rPr>
                <w:b/>
                <w:color w:val="000000"/>
                <w:lang w:val="en-US"/>
              </w:rPr>
            </w:pPr>
          </w:p>
          <w:p w14:paraId="72DEA25C" w14:textId="77777777" w:rsidR="00116570" w:rsidRPr="006264E7" w:rsidRDefault="00116570" w:rsidP="00116570">
            <w:pPr>
              <w:keepNext/>
              <w:keepLines/>
              <w:spacing w:after="138" w:line="259" w:lineRule="auto"/>
              <w:ind w:left="-5" w:hanging="10"/>
              <w:outlineLvl w:val="0"/>
              <w:rPr>
                <w:b/>
                <w:color w:val="000000"/>
                <w:lang w:val="en-US"/>
              </w:rPr>
            </w:pPr>
          </w:p>
          <w:p w14:paraId="6207AA11" w14:textId="77777777" w:rsidR="00116570" w:rsidRPr="006264E7" w:rsidRDefault="00116570" w:rsidP="00116570"/>
        </w:tc>
        <w:tc>
          <w:tcPr>
            <w:tcW w:w="8966" w:type="dxa"/>
            <w:tcBorders>
              <w:top w:val="single" w:sz="6" w:space="0" w:color="auto"/>
              <w:left w:val="single" w:sz="6" w:space="0" w:color="auto"/>
              <w:bottom w:val="single" w:sz="6" w:space="0" w:color="auto"/>
              <w:right w:val="double" w:sz="6" w:space="0" w:color="auto"/>
            </w:tcBorders>
            <w:shd w:val="clear" w:color="auto" w:fill="auto"/>
          </w:tcPr>
          <w:p w14:paraId="6E3CA988" w14:textId="465DB108" w:rsidR="00AC4A1A" w:rsidRPr="00BA1915" w:rsidRDefault="006264E7" w:rsidP="00BA1915">
            <w:pPr>
              <w:spacing w:after="201" w:line="276" w:lineRule="auto"/>
              <w:ind w:left="10" w:hanging="10"/>
              <w:jc w:val="both"/>
              <w:rPr>
                <w:color w:val="000000"/>
                <w:lang w:val="en-US"/>
              </w:rPr>
            </w:pPr>
            <w:r w:rsidRPr="00BA1915">
              <w:rPr>
                <w:color w:val="000000"/>
                <w:lang w:val="en-US"/>
              </w:rPr>
              <w:t xml:space="preserve">The UNFPA </w:t>
            </w:r>
            <w:r w:rsidR="00BA1915" w:rsidRPr="00BA1915">
              <w:rPr>
                <w:color w:val="000000"/>
                <w:lang w:val="en-US"/>
              </w:rPr>
              <w:t>Supply program</w:t>
            </w:r>
            <w:r w:rsidR="00A674E6" w:rsidRPr="00BA1915">
              <w:rPr>
                <w:color w:val="000000"/>
                <w:lang w:val="en-US"/>
              </w:rPr>
              <w:t xml:space="preserve"> supports the bi</w:t>
            </w:r>
            <w:r w:rsidR="0011332D" w:rsidRPr="00BA1915">
              <w:rPr>
                <w:color w:val="000000"/>
                <w:lang w:val="en-US"/>
              </w:rPr>
              <w:t xml:space="preserve">-annual survey on availability and stock out of contraceptives and maternal health medicines in 46 program implementing countries. Lesotho being one of the 46 UNFPA Supplies partnership focused countries has been conducting SDP survey since 2014. The </w:t>
            </w:r>
            <w:r w:rsidR="00AC4A1A" w:rsidRPr="00BA1915">
              <w:rPr>
                <w:color w:val="000000"/>
                <w:lang w:val="en-US"/>
              </w:rPr>
              <w:t xml:space="preserve">last </w:t>
            </w:r>
            <w:r w:rsidR="0011332D" w:rsidRPr="00BA1915">
              <w:rPr>
                <w:color w:val="000000"/>
                <w:lang w:val="en-US"/>
              </w:rPr>
              <w:t xml:space="preserve">SDP </w:t>
            </w:r>
            <w:r w:rsidR="00AC4A1A" w:rsidRPr="00BA1915">
              <w:rPr>
                <w:color w:val="000000"/>
                <w:lang w:val="en-US"/>
              </w:rPr>
              <w:t>was in 2021.</w:t>
            </w:r>
          </w:p>
          <w:p w14:paraId="1B1CDA61" w14:textId="04528ECB" w:rsidR="0011332D" w:rsidRPr="00BA1915" w:rsidRDefault="00AC4A1A" w:rsidP="00BA1915">
            <w:pPr>
              <w:spacing w:after="201" w:line="276" w:lineRule="auto"/>
              <w:ind w:left="10" w:hanging="10"/>
              <w:jc w:val="both"/>
              <w:rPr>
                <w:color w:val="000000"/>
                <w:lang w:val="en-US"/>
              </w:rPr>
            </w:pPr>
            <w:r w:rsidRPr="00BA1915">
              <w:rPr>
                <w:color w:val="000000"/>
                <w:lang w:val="en-US"/>
              </w:rPr>
              <w:t xml:space="preserve"> </w:t>
            </w:r>
            <w:r w:rsidR="0011332D" w:rsidRPr="00BA1915">
              <w:rPr>
                <w:color w:val="000000"/>
                <w:lang w:val="en-US"/>
              </w:rPr>
              <w:t xml:space="preserve"> Some of the common reason of this high levels of stock out include; </w:t>
            </w:r>
          </w:p>
          <w:p w14:paraId="3CF28352" w14:textId="77777777" w:rsidR="0011332D" w:rsidRPr="00BA1915" w:rsidRDefault="0011332D" w:rsidP="00BA1915">
            <w:pPr>
              <w:numPr>
                <w:ilvl w:val="0"/>
                <w:numId w:val="4"/>
              </w:numPr>
              <w:spacing w:after="117" w:line="276" w:lineRule="auto"/>
              <w:ind w:right="9"/>
              <w:jc w:val="both"/>
              <w:rPr>
                <w:color w:val="000000"/>
                <w:lang w:val="en-US"/>
              </w:rPr>
            </w:pPr>
            <w:r w:rsidRPr="00BA1915">
              <w:rPr>
                <w:color w:val="000000"/>
                <w:lang w:val="en-US"/>
              </w:rPr>
              <w:t xml:space="preserve">Delay of warehouse to resupply in case of male condoms (100%) </w:t>
            </w:r>
          </w:p>
          <w:p w14:paraId="3EA4C797" w14:textId="77777777" w:rsidR="0011332D" w:rsidRPr="00BA1915" w:rsidRDefault="0011332D" w:rsidP="00BA1915">
            <w:pPr>
              <w:numPr>
                <w:ilvl w:val="0"/>
                <w:numId w:val="4"/>
              </w:numPr>
              <w:spacing w:after="103" w:line="276" w:lineRule="auto"/>
              <w:ind w:right="9"/>
              <w:jc w:val="both"/>
              <w:rPr>
                <w:color w:val="000000"/>
                <w:lang w:val="en-US"/>
              </w:rPr>
            </w:pPr>
            <w:r w:rsidRPr="00BA1915">
              <w:rPr>
                <w:color w:val="000000"/>
                <w:lang w:val="en-US"/>
              </w:rPr>
              <w:t xml:space="preserve">Delay by SDPs in making the request for re-supply </w:t>
            </w:r>
          </w:p>
          <w:p w14:paraId="5289CDC9" w14:textId="77777777" w:rsidR="0011332D" w:rsidRPr="00BA1915" w:rsidRDefault="0011332D" w:rsidP="00BA1915">
            <w:pPr>
              <w:numPr>
                <w:ilvl w:val="0"/>
                <w:numId w:val="4"/>
              </w:numPr>
              <w:spacing w:after="11" w:line="276" w:lineRule="auto"/>
              <w:ind w:right="9"/>
              <w:jc w:val="both"/>
              <w:rPr>
                <w:color w:val="000000"/>
                <w:lang w:val="en-US"/>
              </w:rPr>
            </w:pPr>
            <w:r w:rsidRPr="00BA1915">
              <w:rPr>
                <w:color w:val="000000"/>
                <w:lang w:val="en-US"/>
              </w:rPr>
              <w:t xml:space="preserve">No or low client demand  </w:t>
            </w:r>
          </w:p>
          <w:p w14:paraId="0BA8815F" w14:textId="77777777" w:rsidR="0011332D" w:rsidRPr="00BA1915" w:rsidRDefault="0011332D" w:rsidP="00BA1915">
            <w:pPr>
              <w:numPr>
                <w:ilvl w:val="0"/>
                <w:numId w:val="4"/>
              </w:numPr>
              <w:spacing w:after="11" w:line="276" w:lineRule="auto"/>
              <w:ind w:right="9"/>
              <w:jc w:val="both"/>
              <w:rPr>
                <w:color w:val="000000"/>
                <w:lang w:val="en-US"/>
              </w:rPr>
            </w:pPr>
            <w:r w:rsidRPr="00BA1915">
              <w:rPr>
                <w:color w:val="000000"/>
                <w:lang w:val="en-US"/>
              </w:rPr>
              <w:t xml:space="preserve">No trained staff especially in IUDs </w:t>
            </w:r>
          </w:p>
          <w:p w14:paraId="5A77DBD2" w14:textId="77777777" w:rsidR="0011332D" w:rsidRPr="00BA1915" w:rsidRDefault="0011332D" w:rsidP="00BA1915">
            <w:pPr>
              <w:numPr>
                <w:ilvl w:val="0"/>
                <w:numId w:val="4"/>
              </w:numPr>
              <w:spacing w:after="11" w:line="276" w:lineRule="auto"/>
              <w:ind w:right="9"/>
              <w:jc w:val="both"/>
              <w:rPr>
                <w:color w:val="000000"/>
                <w:lang w:val="en-US"/>
              </w:rPr>
            </w:pPr>
            <w:r w:rsidRPr="00BA1915">
              <w:rPr>
                <w:color w:val="000000"/>
                <w:lang w:val="en-US"/>
              </w:rPr>
              <w:t xml:space="preserve">No equipment in case of IUDs </w:t>
            </w:r>
          </w:p>
          <w:p w14:paraId="7C742EDE" w14:textId="72712DD2" w:rsidR="0011332D" w:rsidRPr="00BA1915" w:rsidRDefault="0011332D" w:rsidP="00BA1915">
            <w:pPr>
              <w:spacing w:after="168" w:line="276" w:lineRule="auto"/>
              <w:jc w:val="both"/>
            </w:pPr>
            <w:r w:rsidRPr="00BA1915">
              <w:rPr>
                <w:color w:val="000000"/>
                <w:lang w:val="en-US"/>
              </w:rPr>
              <w:t xml:space="preserve"> </w:t>
            </w:r>
            <w:r w:rsidRPr="00BA1915">
              <w:t xml:space="preserve">The survey is designed to provide an overall picture of the availability and level of </w:t>
            </w:r>
            <w:r w:rsidR="003D2BA3" w:rsidRPr="00BA1915">
              <w:t xml:space="preserve">RHC Commodities </w:t>
            </w:r>
            <w:r w:rsidRPr="00BA1915">
              <w:t>stock-</w:t>
            </w:r>
            <w:r w:rsidR="00410DFC" w:rsidRPr="00BA1915">
              <w:t xml:space="preserve"> </w:t>
            </w:r>
            <w:r w:rsidR="004359A4" w:rsidRPr="00BA1915">
              <w:t>status,</w:t>
            </w:r>
            <w:r w:rsidRPr="00BA1915">
              <w:t xml:space="preserve"> assess relevant aspects of health facility resources, clients’ perception about the quality of FP services and their appraisal of costs incurred to access the </w:t>
            </w:r>
            <w:r w:rsidR="00AC4A1A" w:rsidRPr="00BA1915">
              <w:t>services. Specifically, the 2023</w:t>
            </w:r>
            <w:r w:rsidRPr="00BA1915">
              <w:t xml:space="preserve"> survey focused on generating the following key indicators: </w:t>
            </w:r>
          </w:p>
          <w:p w14:paraId="1036ECB1" w14:textId="77777777" w:rsidR="0011332D" w:rsidRPr="00BA1915" w:rsidRDefault="0011332D" w:rsidP="00BA1915">
            <w:pPr>
              <w:spacing w:after="168" w:line="276" w:lineRule="auto"/>
              <w:jc w:val="both"/>
            </w:pPr>
            <w:r w:rsidRPr="00BA1915">
              <w:t>• Percentage of primary Service Delivery Points (SDPs) with at least three (3) modern contraceptive methods;</w:t>
            </w:r>
          </w:p>
          <w:p w14:paraId="26230776" w14:textId="77777777" w:rsidR="0011332D" w:rsidRPr="00BA1915" w:rsidRDefault="0011332D" w:rsidP="00BA1915">
            <w:pPr>
              <w:spacing w:after="168" w:line="276" w:lineRule="auto"/>
              <w:jc w:val="both"/>
            </w:pPr>
            <w:r w:rsidRPr="00BA1915">
              <w:t xml:space="preserve"> • Percentage of secondary and tertiary SDPs with at least five (5) modern contraceptive methods; </w:t>
            </w:r>
          </w:p>
          <w:p w14:paraId="28E20672" w14:textId="77777777" w:rsidR="0011332D" w:rsidRPr="00BA1915" w:rsidRDefault="0011332D" w:rsidP="00BA1915">
            <w:pPr>
              <w:spacing w:after="168" w:line="276" w:lineRule="auto"/>
              <w:jc w:val="both"/>
            </w:pPr>
            <w:r w:rsidRPr="00BA1915">
              <w:t xml:space="preserve">• Percentage of SDPs providing delivery services where at least seven (7) life-saving maternal/RH medicines (including two mandatory medicines) from the World Health Organization (WHO) list are available; and </w:t>
            </w:r>
          </w:p>
          <w:p w14:paraId="021E0F52" w14:textId="77777777" w:rsidR="0011332D" w:rsidRPr="00BA1915" w:rsidRDefault="0011332D" w:rsidP="00BA1915">
            <w:pPr>
              <w:spacing w:after="168" w:line="276" w:lineRule="auto"/>
              <w:jc w:val="both"/>
            </w:pPr>
            <w:r w:rsidRPr="00BA1915">
              <w:t xml:space="preserve">• Percentage of SDPs with ‘no stock-out’ of contraceptives within the last three months before the survey. </w:t>
            </w:r>
          </w:p>
          <w:p w14:paraId="563E7057" w14:textId="77777777" w:rsidR="0011332D" w:rsidRPr="00BA1915" w:rsidRDefault="0011332D" w:rsidP="00BA1915">
            <w:pPr>
              <w:spacing w:after="168" w:line="276" w:lineRule="auto"/>
              <w:jc w:val="both"/>
              <w:rPr>
                <w:color w:val="000000"/>
                <w:lang w:val="en-US"/>
              </w:rPr>
            </w:pPr>
            <w:r w:rsidRPr="00BA1915">
              <w:t xml:space="preserve">In addition, the survey is designed to assess the supply chain (including cold chain); determine the level of staff training and supervision; assess the availability of guidelines and protocols, and of Information and Communication Technology, methods of waste disposal; determine incidence of user fees (if any) paid by clients to access reproductive health services and obtain views of clients about reproductive health services provided. </w:t>
            </w:r>
          </w:p>
          <w:p w14:paraId="34689240" w14:textId="1FE011A7" w:rsidR="0011332D" w:rsidRPr="00BA1915" w:rsidRDefault="0011332D" w:rsidP="00BA1915">
            <w:pPr>
              <w:spacing w:line="276" w:lineRule="auto"/>
              <w:jc w:val="both"/>
            </w:pPr>
            <w:r w:rsidRPr="00BA1915">
              <w:t xml:space="preserve">The information gathered is intended to help country-level RH commodity security planning and decision making on administrative and policy issues, to improve RH as well as to implement and coordinate the FP programme. The survey report provides the basis for </w:t>
            </w:r>
            <w:r w:rsidR="00AC4A1A" w:rsidRPr="00BA1915">
              <w:t xml:space="preserve">MOH </w:t>
            </w:r>
            <w:r w:rsidRPr="00BA1915">
              <w:t>accountability on UNFPA support through the UNFPA Supplies programme.</w:t>
            </w:r>
            <w:r w:rsidR="004359A4" w:rsidRPr="00BA1915">
              <w:t xml:space="preserve"> </w:t>
            </w:r>
            <w:r w:rsidRPr="00BA1915">
              <w:t>The survey covers public, private, non-governmental organizations (NGOs) and faith-based health facilities that provide modern contraceptive methods and/or maternal/RH services</w:t>
            </w:r>
          </w:p>
          <w:p w14:paraId="2ABF6729" w14:textId="125EF4A8" w:rsidR="0011332D" w:rsidRPr="00BA1915" w:rsidRDefault="0011332D" w:rsidP="00BA1915">
            <w:pPr>
              <w:spacing w:after="185" w:line="276" w:lineRule="auto"/>
              <w:ind w:left="10" w:hanging="10"/>
              <w:jc w:val="both"/>
              <w:rPr>
                <w:color w:val="000000"/>
                <w:lang w:val="en-US"/>
              </w:rPr>
            </w:pPr>
            <w:r w:rsidRPr="00BA1915">
              <w:rPr>
                <w:color w:val="000000"/>
                <w:lang w:val="en-US"/>
              </w:rPr>
              <w:t>The efficiency of reproductive health commodity security programme is assessed through indicators outlined in the Monitoring and Evaluation Framework of UNFPA Supplies Program</w:t>
            </w:r>
            <w:r w:rsidR="003D2BA3" w:rsidRPr="00BA1915">
              <w:rPr>
                <w:color w:val="000000"/>
                <w:lang w:val="en-US"/>
              </w:rPr>
              <w:t xml:space="preserve">. </w:t>
            </w:r>
          </w:p>
          <w:p w14:paraId="0BE5556E" w14:textId="77777777" w:rsidR="0011332D" w:rsidRPr="00BA1915" w:rsidRDefault="0011332D" w:rsidP="00BA1915">
            <w:pPr>
              <w:spacing w:line="276" w:lineRule="auto"/>
              <w:jc w:val="both"/>
              <w:rPr>
                <w:b/>
              </w:rPr>
            </w:pPr>
          </w:p>
          <w:p w14:paraId="780B2603" w14:textId="77777777" w:rsidR="0011332D" w:rsidRPr="00BA1915" w:rsidRDefault="0011332D" w:rsidP="00BA1915">
            <w:pPr>
              <w:spacing w:after="199" w:line="276" w:lineRule="auto"/>
              <w:ind w:left="10" w:hanging="10"/>
              <w:jc w:val="both"/>
              <w:rPr>
                <w:color w:val="000000"/>
                <w:lang w:val="en-US"/>
              </w:rPr>
            </w:pPr>
            <w:r w:rsidRPr="00BA1915">
              <w:rPr>
                <w:b/>
                <w:color w:val="000000"/>
                <w:lang w:val="en-US"/>
              </w:rPr>
              <w:lastRenderedPageBreak/>
              <w:t>The Service Delivery Point Survey has the following objectives</w:t>
            </w:r>
            <w:r w:rsidRPr="00BA1915">
              <w:rPr>
                <w:color w:val="000000"/>
                <w:lang w:val="en-US"/>
              </w:rPr>
              <w:t xml:space="preserve">: </w:t>
            </w:r>
          </w:p>
          <w:p w14:paraId="5EBE451D" w14:textId="77777777" w:rsidR="0011332D" w:rsidRPr="00BA1915" w:rsidRDefault="0011332D" w:rsidP="00BA1915">
            <w:pPr>
              <w:numPr>
                <w:ilvl w:val="0"/>
                <w:numId w:val="5"/>
              </w:numPr>
              <w:spacing w:after="11" w:line="276" w:lineRule="auto"/>
              <w:ind w:right="9"/>
              <w:jc w:val="both"/>
              <w:rPr>
                <w:color w:val="000000"/>
                <w:lang w:val="en-US"/>
              </w:rPr>
            </w:pPr>
            <w:r w:rsidRPr="00BA1915">
              <w:rPr>
                <w:color w:val="000000"/>
                <w:lang w:val="en-US"/>
              </w:rPr>
              <w:t xml:space="preserve">Examine the modern contraceptives offered by the health facilities </w:t>
            </w:r>
          </w:p>
          <w:p w14:paraId="446E4579" w14:textId="77777777" w:rsidR="0011332D" w:rsidRPr="00BA1915" w:rsidRDefault="0011332D" w:rsidP="00BA1915">
            <w:pPr>
              <w:numPr>
                <w:ilvl w:val="0"/>
                <w:numId w:val="5"/>
              </w:numPr>
              <w:spacing w:after="11" w:line="276" w:lineRule="auto"/>
              <w:ind w:right="9"/>
              <w:jc w:val="both"/>
              <w:rPr>
                <w:color w:val="000000"/>
                <w:lang w:val="en-US"/>
              </w:rPr>
            </w:pPr>
            <w:r w:rsidRPr="00BA1915">
              <w:rPr>
                <w:color w:val="000000"/>
                <w:lang w:val="en-US"/>
              </w:rPr>
              <w:t xml:space="preserve">Establish the reasons why health facilities experience stock out of modern of contraceptives. </w:t>
            </w:r>
          </w:p>
          <w:p w14:paraId="556C07ED" w14:textId="77777777" w:rsidR="0011332D" w:rsidRPr="00BA1915" w:rsidRDefault="0011332D" w:rsidP="00BA1915">
            <w:pPr>
              <w:numPr>
                <w:ilvl w:val="0"/>
                <w:numId w:val="5"/>
              </w:numPr>
              <w:spacing w:after="11" w:line="276" w:lineRule="auto"/>
              <w:ind w:right="9"/>
              <w:jc w:val="both"/>
              <w:rPr>
                <w:color w:val="000000"/>
                <w:lang w:val="en-US"/>
              </w:rPr>
            </w:pPr>
            <w:r w:rsidRPr="00BA1915">
              <w:rPr>
                <w:color w:val="000000"/>
                <w:lang w:val="en-US"/>
              </w:rPr>
              <w:t xml:space="preserve">Establish the availability of seven lifesaving medicines) in the various types/categories of SDPs in the country </w:t>
            </w:r>
          </w:p>
          <w:p w14:paraId="35705227" w14:textId="0590BD22" w:rsidR="0011332D" w:rsidRPr="00BA1915" w:rsidRDefault="0011332D" w:rsidP="00BC3611">
            <w:pPr>
              <w:numPr>
                <w:ilvl w:val="0"/>
                <w:numId w:val="5"/>
              </w:numPr>
              <w:spacing w:after="11" w:line="276" w:lineRule="auto"/>
              <w:ind w:right="9"/>
              <w:jc w:val="both"/>
              <w:rPr>
                <w:color w:val="000000"/>
                <w:lang w:val="en-US"/>
              </w:rPr>
            </w:pPr>
            <w:r w:rsidRPr="00BA1915">
              <w:rPr>
                <w:color w:val="000000"/>
                <w:lang w:val="en-US"/>
              </w:rPr>
              <w:t>Establish strategies to be implemented to minimize stocks of family planning commodities</w:t>
            </w:r>
            <w:r w:rsidR="00BA1915" w:rsidRPr="00BA1915">
              <w:rPr>
                <w:color w:val="000000"/>
                <w:lang w:val="en-US"/>
              </w:rPr>
              <w:t xml:space="preserve">. </w:t>
            </w:r>
          </w:p>
          <w:p w14:paraId="24CB1213" w14:textId="77777777" w:rsidR="00116570" w:rsidRPr="00BA1915" w:rsidRDefault="00116570" w:rsidP="00BA1915">
            <w:pPr>
              <w:spacing w:line="276" w:lineRule="auto"/>
              <w:jc w:val="both"/>
              <w:rPr>
                <w:lang w:val="en-ZA"/>
              </w:rPr>
            </w:pPr>
          </w:p>
        </w:tc>
      </w:tr>
      <w:tr w:rsidR="00116570" w:rsidRPr="006264E7" w14:paraId="2FAA4914" w14:textId="77777777" w:rsidTr="004359A4">
        <w:tblPrEx>
          <w:tblCellMar>
            <w:left w:w="148" w:type="dxa"/>
            <w:right w:w="148" w:type="dxa"/>
          </w:tblCellMar>
        </w:tblPrEx>
        <w:trPr>
          <w:trHeight w:val="510"/>
        </w:trPr>
        <w:tc>
          <w:tcPr>
            <w:tcW w:w="2104" w:type="dxa"/>
            <w:tcBorders>
              <w:top w:val="single" w:sz="6" w:space="0" w:color="auto"/>
              <w:left w:val="double" w:sz="6" w:space="0" w:color="auto"/>
              <w:bottom w:val="single" w:sz="4" w:space="0" w:color="auto"/>
            </w:tcBorders>
            <w:shd w:val="clear" w:color="auto" w:fill="auto"/>
          </w:tcPr>
          <w:p w14:paraId="2B2CF033" w14:textId="77777777" w:rsidR="00351F23" w:rsidRDefault="00351F23" w:rsidP="00351F23">
            <w:pPr>
              <w:tabs>
                <w:tab w:val="left" w:pos="-720"/>
              </w:tabs>
              <w:suppressAutoHyphens/>
              <w:spacing w:before="40" w:after="54"/>
              <w:rPr>
                <w:b/>
              </w:rPr>
            </w:pPr>
            <w:r w:rsidRPr="006264E7">
              <w:rPr>
                <w:b/>
              </w:rPr>
              <w:lastRenderedPageBreak/>
              <w:t xml:space="preserve">Scope of Work </w:t>
            </w:r>
          </w:p>
          <w:p w14:paraId="7C8F158B" w14:textId="6D532E87" w:rsidR="00116570" w:rsidRPr="006264E7" w:rsidRDefault="00116570" w:rsidP="00116570">
            <w:pPr>
              <w:tabs>
                <w:tab w:val="left" w:pos="-720"/>
              </w:tabs>
              <w:suppressAutoHyphens/>
              <w:spacing w:before="40" w:after="54"/>
              <w:rPr>
                <w:b/>
              </w:rPr>
            </w:pPr>
            <w:r w:rsidRPr="006264E7">
              <w:rPr>
                <w:b/>
              </w:rPr>
              <w:t xml:space="preserve"> </w:t>
            </w:r>
          </w:p>
        </w:tc>
        <w:tc>
          <w:tcPr>
            <w:tcW w:w="8966" w:type="dxa"/>
            <w:tcBorders>
              <w:top w:val="single" w:sz="6" w:space="0" w:color="auto"/>
              <w:left w:val="single" w:sz="6" w:space="0" w:color="auto"/>
              <w:bottom w:val="single" w:sz="4" w:space="0" w:color="auto"/>
              <w:right w:val="double" w:sz="6" w:space="0" w:color="auto"/>
            </w:tcBorders>
            <w:shd w:val="clear" w:color="auto" w:fill="auto"/>
          </w:tcPr>
          <w:p w14:paraId="0DBCF454" w14:textId="512B0803" w:rsidR="00475267" w:rsidRPr="00BA1915" w:rsidRDefault="00351F23" w:rsidP="00BA1915">
            <w:pPr>
              <w:spacing w:after="11" w:line="276" w:lineRule="auto"/>
              <w:ind w:right="180"/>
              <w:jc w:val="both"/>
            </w:pPr>
            <w:r w:rsidRPr="00BA1915">
              <w:t>Based on the approved expression of interest / protocol a consultant will</w:t>
            </w:r>
            <w:r w:rsidR="00475267" w:rsidRPr="00BA1915">
              <w:t xml:space="preserve"> develop and present to the RHCS </w:t>
            </w:r>
            <w:r w:rsidR="00D30CE2" w:rsidRPr="00BA1915">
              <w:t>TWG, an</w:t>
            </w:r>
            <w:r w:rsidR="00475267" w:rsidRPr="00BA1915">
              <w:t xml:space="preserve"> i</w:t>
            </w:r>
            <w:r w:rsidR="00475267" w:rsidRPr="00BA1915">
              <w:rPr>
                <w:color w:val="000000"/>
              </w:rPr>
              <w:t xml:space="preserve">nception report showing how the consultant intends to undertake this exercise. The report should also have a Gantt chart of milestones and data analysis plan. </w:t>
            </w:r>
          </w:p>
          <w:p w14:paraId="2CFF025F" w14:textId="7EF8C97A" w:rsidR="00351F23" w:rsidRPr="00BA1915" w:rsidRDefault="00351F23" w:rsidP="00BA1915">
            <w:pPr>
              <w:pStyle w:val="ListParagraph"/>
              <w:numPr>
                <w:ilvl w:val="0"/>
                <w:numId w:val="35"/>
              </w:numPr>
              <w:spacing w:after="11"/>
              <w:ind w:right="180"/>
              <w:jc w:val="both"/>
              <w:rPr>
                <w:rFonts w:ascii="Times New Roman" w:hAnsi="Times New Roman"/>
                <w:sz w:val="24"/>
                <w:szCs w:val="24"/>
              </w:rPr>
            </w:pPr>
            <w:r w:rsidRPr="00BA1915">
              <w:rPr>
                <w:rFonts w:ascii="Times New Roman" w:hAnsi="Times New Roman"/>
                <w:sz w:val="24"/>
                <w:szCs w:val="24"/>
              </w:rPr>
              <w:t>Engaged with UNFPA team and the MOH team on sampling technique, data collection tools and data analysis method.</w:t>
            </w:r>
          </w:p>
          <w:p w14:paraId="79873E95" w14:textId="329C5FD6" w:rsidR="00351F23" w:rsidRPr="00BA1915" w:rsidRDefault="00351F23"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 xml:space="preserve">Engage with data expert and M &amp; E officers from department of planning and statistic in the ministry of health to agree on data collection mechanism and analysis methodology. </w:t>
            </w:r>
          </w:p>
          <w:p w14:paraId="33F58AAD" w14:textId="77777777" w:rsidR="00475267" w:rsidRPr="00BA1915" w:rsidRDefault="00475267"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 xml:space="preserve">Work with the MOH planning department and IT department to analyse collected data. </w:t>
            </w:r>
          </w:p>
          <w:p w14:paraId="077798C0" w14:textId="77777777" w:rsidR="00475267" w:rsidRPr="00BA1915" w:rsidRDefault="00475267" w:rsidP="00BA1915">
            <w:pPr>
              <w:pStyle w:val="ListParagraph"/>
              <w:numPr>
                <w:ilvl w:val="0"/>
                <w:numId w:val="35"/>
              </w:numPr>
              <w:spacing w:after="160"/>
              <w:jc w:val="both"/>
              <w:rPr>
                <w:rFonts w:ascii="Times New Roman" w:hAnsi="Times New Roman"/>
                <w:b/>
                <w:sz w:val="24"/>
                <w:szCs w:val="24"/>
              </w:rPr>
            </w:pPr>
            <w:r w:rsidRPr="00BA1915">
              <w:rPr>
                <w:rFonts w:ascii="Times New Roman" w:hAnsi="Times New Roman"/>
                <w:color w:val="000000"/>
                <w:sz w:val="24"/>
                <w:szCs w:val="24"/>
                <w:lang w:val="en-US"/>
              </w:rPr>
              <w:t>Updated data collection tools together with the assessment methodology</w:t>
            </w:r>
          </w:p>
          <w:p w14:paraId="3B6E9EB6" w14:textId="77777777" w:rsidR="001149DF" w:rsidRPr="00BA1915" w:rsidRDefault="00351F23"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Train data collectors and supervise data collection</w:t>
            </w:r>
            <w:r w:rsidR="001149DF" w:rsidRPr="00BA1915">
              <w:rPr>
                <w:rFonts w:ascii="Times New Roman" w:hAnsi="Times New Roman"/>
                <w:sz w:val="24"/>
                <w:szCs w:val="24"/>
              </w:rPr>
              <w:t xml:space="preserve"> on the tools </w:t>
            </w:r>
          </w:p>
          <w:p w14:paraId="427D49A4" w14:textId="16DAB8BA" w:rsidR="001149DF" w:rsidRPr="00BA1915" w:rsidRDefault="001149DF"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 xml:space="preserve">Supervise data collection </w:t>
            </w:r>
            <w:r w:rsidR="00351F23" w:rsidRPr="00BA1915">
              <w:rPr>
                <w:rFonts w:ascii="Times New Roman" w:hAnsi="Times New Roman"/>
                <w:sz w:val="24"/>
                <w:szCs w:val="24"/>
              </w:rPr>
              <w:t xml:space="preserve"> </w:t>
            </w:r>
          </w:p>
          <w:p w14:paraId="413BDBAB" w14:textId="3D2EABB0" w:rsidR="00351F23" w:rsidRPr="00BA1915" w:rsidRDefault="00475267"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Analyse</w:t>
            </w:r>
            <w:r w:rsidR="00351F23" w:rsidRPr="00BA1915">
              <w:rPr>
                <w:rFonts w:ascii="Times New Roman" w:hAnsi="Times New Roman"/>
                <w:sz w:val="24"/>
                <w:szCs w:val="24"/>
              </w:rPr>
              <w:t xml:space="preserve"> data </w:t>
            </w:r>
            <w:r w:rsidRPr="00BA1915">
              <w:rPr>
                <w:rFonts w:ascii="Times New Roman" w:hAnsi="Times New Roman"/>
                <w:sz w:val="24"/>
                <w:szCs w:val="24"/>
              </w:rPr>
              <w:t>and draft</w:t>
            </w:r>
            <w:r w:rsidR="00351F23" w:rsidRPr="00BA1915">
              <w:rPr>
                <w:rFonts w:ascii="Times New Roman" w:hAnsi="Times New Roman"/>
                <w:sz w:val="24"/>
                <w:szCs w:val="24"/>
              </w:rPr>
              <w:t xml:space="preserve"> a</w:t>
            </w:r>
            <w:r w:rsidRPr="00BA1915">
              <w:rPr>
                <w:rFonts w:ascii="Times New Roman" w:hAnsi="Times New Roman"/>
                <w:sz w:val="24"/>
                <w:szCs w:val="24"/>
              </w:rPr>
              <w:t xml:space="preserve"> data </w:t>
            </w:r>
            <w:r w:rsidR="001149DF" w:rsidRPr="00BA1915">
              <w:rPr>
                <w:rFonts w:ascii="Times New Roman" w:hAnsi="Times New Roman"/>
                <w:sz w:val="24"/>
                <w:szCs w:val="24"/>
              </w:rPr>
              <w:t>analysis report</w:t>
            </w:r>
            <w:r w:rsidR="00351F23" w:rsidRPr="00BA1915">
              <w:rPr>
                <w:rFonts w:ascii="Times New Roman" w:hAnsi="Times New Roman"/>
                <w:sz w:val="24"/>
                <w:szCs w:val="24"/>
              </w:rPr>
              <w:t xml:space="preserve"> using the standard reporting template from UNFPA and share with </w:t>
            </w:r>
            <w:r w:rsidRPr="00BA1915">
              <w:rPr>
                <w:rFonts w:ascii="Times New Roman" w:hAnsi="Times New Roman"/>
                <w:sz w:val="24"/>
                <w:szCs w:val="24"/>
              </w:rPr>
              <w:t>RHCS TWG for inputs</w:t>
            </w:r>
            <w:r w:rsidR="00351F23" w:rsidRPr="00BA1915">
              <w:rPr>
                <w:rFonts w:ascii="Times New Roman" w:hAnsi="Times New Roman"/>
                <w:sz w:val="24"/>
                <w:szCs w:val="24"/>
              </w:rPr>
              <w:t xml:space="preserve">  </w:t>
            </w:r>
          </w:p>
          <w:p w14:paraId="3067001F" w14:textId="036C48CC" w:rsidR="00351F23" w:rsidRPr="00BA1915" w:rsidRDefault="00351F23"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Th</w:t>
            </w:r>
            <w:r w:rsidR="00475267" w:rsidRPr="00BA1915">
              <w:rPr>
                <w:rFonts w:ascii="Times New Roman" w:hAnsi="Times New Roman"/>
                <w:sz w:val="24"/>
                <w:szCs w:val="24"/>
              </w:rPr>
              <w:t xml:space="preserve">e consultant will then </w:t>
            </w:r>
            <w:r w:rsidR="001149DF" w:rsidRPr="00BA1915">
              <w:rPr>
                <w:rFonts w:ascii="Times New Roman" w:hAnsi="Times New Roman"/>
                <w:sz w:val="24"/>
                <w:szCs w:val="24"/>
              </w:rPr>
              <w:t>draft the</w:t>
            </w:r>
            <w:r w:rsidRPr="00BA1915">
              <w:rPr>
                <w:rFonts w:ascii="Times New Roman" w:hAnsi="Times New Roman"/>
                <w:sz w:val="24"/>
                <w:szCs w:val="24"/>
              </w:rPr>
              <w:t xml:space="preserve"> SDP report with comments from </w:t>
            </w:r>
            <w:r w:rsidR="00BA1915">
              <w:rPr>
                <w:rFonts w:ascii="Times New Roman" w:hAnsi="Times New Roman"/>
                <w:sz w:val="24"/>
                <w:szCs w:val="24"/>
              </w:rPr>
              <w:t xml:space="preserve">RHCS TWG </w:t>
            </w:r>
            <w:r w:rsidRPr="00BA1915">
              <w:rPr>
                <w:rFonts w:ascii="Times New Roman" w:hAnsi="Times New Roman"/>
                <w:sz w:val="24"/>
                <w:szCs w:val="24"/>
              </w:rPr>
              <w:t xml:space="preserve">. </w:t>
            </w:r>
          </w:p>
          <w:p w14:paraId="7A7C664C" w14:textId="77777777" w:rsidR="00351F23" w:rsidRPr="00BA1915" w:rsidRDefault="00351F23" w:rsidP="00BA1915">
            <w:pPr>
              <w:pStyle w:val="ListParagraph"/>
              <w:numPr>
                <w:ilvl w:val="0"/>
                <w:numId w:val="35"/>
              </w:numPr>
              <w:spacing w:after="160"/>
              <w:jc w:val="both"/>
              <w:rPr>
                <w:rFonts w:ascii="Times New Roman" w:hAnsi="Times New Roman"/>
                <w:sz w:val="24"/>
                <w:szCs w:val="24"/>
              </w:rPr>
            </w:pPr>
            <w:r w:rsidRPr="00BA1915">
              <w:rPr>
                <w:rFonts w:ascii="Times New Roman" w:hAnsi="Times New Roman"/>
                <w:sz w:val="24"/>
                <w:szCs w:val="24"/>
              </w:rPr>
              <w:t>Facilitate the stakeholder forum on the draft report and update accordingly</w:t>
            </w:r>
          </w:p>
          <w:p w14:paraId="116D64ED" w14:textId="0E8DED4D" w:rsidR="00351F23" w:rsidRPr="00BA1915" w:rsidRDefault="00351F23" w:rsidP="00BA1915">
            <w:pPr>
              <w:pStyle w:val="ListParagraph"/>
              <w:numPr>
                <w:ilvl w:val="0"/>
                <w:numId w:val="35"/>
              </w:numPr>
              <w:spacing w:after="160"/>
              <w:jc w:val="both"/>
              <w:rPr>
                <w:rFonts w:ascii="Times New Roman" w:hAnsi="Times New Roman"/>
                <w:b/>
                <w:sz w:val="24"/>
                <w:szCs w:val="24"/>
              </w:rPr>
            </w:pPr>
            <w:r w:rsidRPr="00BA1915">
              <w:rPr>
                <w:rFonts w:ascii="Times New Roman" w:hAnsi="Times New Roman"/>
                <w:color w:val="000000"/>
                <w:sz w:val="24"/>
                <w:szCs w:val="24"/>
                <w:lang w:val="en-US"/>
              </w:rPr>
              <w:t xml:space="preserve">The consultant will make presentation </w:t>
            </w:r>
            <w:r w:rsidR="00BA1915">
              <w:rPr>
                <w:rFonts w:ascii="Times New Roman" w:hAnsi="Times New Roman"/>
                <w:color w:val="000000"/>
                <w:sz w:val="24"/>
                <w:szCs w:val="24"/>
                <w:lang w:val="en-US"/>
              </w:rPr>
              <w:t xml:space="preserve">of </w:t>
            </w:r>
            <w:r w:rsidRPr="00BA1915">
              <w:rPr>
                <w:rFonts w:ascii="Times New Roman" w:hAnsi="Times New Roman"/>
                <w:color w:val="000000"/>
                <w:sz w:val="24"/>
                <w:szCs w:val="24"/>
                <w:lang w:val="en-US"/>
              </w:rPr>
              <w:t xml:space="preserve">the key findings to the MOH and UNFPA management and incorporates comments </w:t>
            </w:r>
          </w:p>
          <w:p w14:paraId="2CC5A08E" w14:textId="77777777" w:rsidR="00351F23" w:rsidRPr="00BA1915" w:rsidRDefault="00351F23" w:rsidP="00BA1915">
            <w:pPr>
              <w:pStyle w:val="ListParagraph"/>
              <w:numPr>
                <w:ilvl w:val="0"/>
                <w:numId w:val="35"/>
              </w:numPr>
              <w:spacing w:after="160"/>
              <w:jc w:val="both"/>
              <w:rPr>
                <w:rFonts w:ascii="Times New Roman" w:hAnsi="Times New Roman"/>
                <w:b/>
                <w:sz w:val="24"/>
                <w:szCs w:val="24"/>
              </w:rPr>
            </w:pPr>
            <w:r w:rsidRPr="00BA1915">
              <w:rPr>
                <w:rFonts w:ascii="Times New Roman" w:hAnsi="Times New Roman"/>
                <w:sz w:val="24"/>
                <w:szCs w:val="24"/>
              </w:rPr>
              <w:t xml:space="preserve">Submit electronic data files </w:t>
            </w:r>
          </w:p>
          <w:p w14:paraId="34AD33DD" w14:textId="6BBD80E3" w:rsidR="00351F23" w:rsidRPr="00BA1915" w:rsidRDefault="00475267" w:rsidP="00BA1915">
            <w:pPr>
              <w:pStyle w:val="ListParagraph"/>
              <w:numPr>
                <w:ilvl w:val="0"/>
                <w:numId w:val="35"/>
              </w:numPr>
              <w:spacing w:after="160"/>
              <w:jc w:val="both"/>
              <w:rPr>
                <w:rFonts w:ascii="Times New Roman" w:hAnsi="Times New Roman"/>
                <w:b/>
                <w:sz w:val="24"/>
                <w:szCs w:val="24"/>
              </w:rPr>
            </w:pPr>
            <w:r w:rsidRPr="00BA1915">
              <w:rPr>
                <w:rFonts w:ascii="Times New Roman" w:hAnsi="Times New Roman"/>
                <w:color w:val="000000"/>
                <w:sz w:val="24"/>
                <w:szCs w:val="24"/>
                <w:lang w:val="en-US"/>
              </w:rPr>
              <w:t xml:space="preserve">Submit the SDP </w:t>
            </w:r>
            <w:r w:rsidR="001149DF" w:rsidRPr="00BA1915">
              <w:rPr>
                <w:rFonts w:ascii="Times New Roman" w:hAnsi="Times New Roman"/>
                <w:color w:val="000000"/>
                <w:sz w:val="24"/>
                <w:szCs w:val="24"/>
                <w:lang w:val="en-US"/>
              </w:rPr>
              <w:t>Report and</w:t>
            </w:r>
            <w:r w:rsidR="00351F23" w:rsidRPr="00BA1915">
              <w:rPr>
                <w:rFonts w:ascii="Times New Roman" w:hAnsi="Times New Roman"/>
                <w:color w:val="000000"/>
                <w:sz w:val="24"/>
                <w:szCs w:val="24"/>
                <w:lang w:val="en-US"/>
              </w:rPr>
              <w:t xml:space="preserve"> </w:t>
            </w:r>
            <w:r w:rsidRPr="00BA1915">
              <w:rPr>
                <w:rFonts w:ascii="Times New Roman" w:hAnsi="Times New Roman"/>
                <w:color w:val="000000"/>
                <w:sz w:val="24"/>
                <w:szCs w:val="24"/>
                <w:lang w:val="en-US"/>
              </w:rPr>
              <w:t xml:space="preserve">the </w:t>
            </w:r>
            <w:r w:rsidR="00351F23" w:rsidRPr="00BA1915">
              <w:rPr>
                <w:rFonts w:ascii="Times New Roman" w:hAnsi="Times New Roman"/>
                <w:color w:val="000000"/>
                <w:sz w:val="24"/>
                <w:szCs w:val="24"/>
                <w:lang w:val="en-US"/>
              </w:rPr>
              <w:t>presentation</w:t>
            </w:r>
            <w:r w:rsidRPr="00BA1915">
              <w:rPr>
                <w:rFonts w:ascii="Times New Roman" w:hAnsi="Times New Roman"/>
                <w:color w:val="000000"/>
                <w:sz w:val="24"/>
                <w:szCs w:val="24"/>
                <w:lang w:val="en-US"/>
              </w:rPr>
              <w:t xml:space="preserve"> to MOH and UNFPA</w:t>
            </w:r>
          </w:p>
          <w:p w14:paraId="7B2759BB" w14:textId="77777777" w:rsidR="00116570" w:rsidRPr="00BA1915" w:rsidRDefault="00116570" w:rsidP="00BA1915">
            <w:pPr>
              <w:pStyle w:val="ListParagraph"/>
              <w:pBdr>
                <w:top w:val="nil"/>
                <w:left w:val="nil"/>
                <w:bottom w:val="nil"/>
                <w:right w:val="nil"/>
                <w:between w:val="nil"/>
              </w:pBdr>
              <w:jc w:val="both"/>
              <w:rPr>
                <w:rFonts w:ascii="Times New Roman" w:hAnsi="Times New Roman"/>
                <w:sz w:val="24"/>
                <w:szCs w:val="24"/>
                <w:highlight w:val="yellow"/>
              </w:rPr>
            </w:pPr>
          </w:p>
        </w:tc>
      </w:tr>
      <w:tr w:rsidR="00351F23" w:rsidRPr="006264E7" w14:paraId="363A2C13" w14:textId="77777777" w:rsidTr="004359A4">
        <w:tblPrEx>
          <w:tblCellMar>
            <w:left w:w="148" w:type="dxa"/>
            <w:right w:w="148" w:type="dxa"/>
          </w:tblCellMar>
        </w:tblPrEx>
        <w:trPr>
          <w:trHeight w:val="978"/>
        </w:trPr>
        <w:tc>
          <w:tcPr>
            <w:tcW w:w="2104" w:type="dxa"/>
            <w:tcBorders>
              <w:top w:val="single" w:sz="6" w:space="0" w:color="auto"/>
              <w:left w:val="double" w:sz="6" w:space="0" w:color="auto"/>
            </w:tcBorders>
            <w:shd w:val="clear" w:color="auto" w:fill="auto"/>
          </w:tcPr>
          <w:p w14:paraId="0E797303" w14:textId="0F924D34" w:rsidR="00351F23" w:rsidRPr="006264E7" w:rsidRDefault="001149DF" w:rsidP="00116570">
            <w:pPr>
              <w:tabs>
                <w:tab w:val="left" w:pos="-720"/>
              </w:tabs>
              <w:suppressAutoHyphens/>
              <w:spacing w:before="40" w:after="54"/>
              <w:rPr>
                <w:b/>
              </w:rPr>
            </w:pPr>
            <w:r w:rsidRPr="006264E7">
              <w:rPr>
                <w:b/>
              </w:rPr>
              <w:t>Delivery dates and how work will be delivered (</w:t>
            </w:r>
            <w:r w:rsidRPr="006264E7">
              <w:rPr>
                <w:b/>
                <w:i/>
              </w:rPr>
              <w:t>e.g.</w:t>
            </w:r>
            <w:r w:rsidRPr="006264E7">
              <w:rPr>
                <w:b/>
              </w:rPr>
              <w:t xml:space="preserve"> electronic, hard copy etc.</w:t>
            </w:r>
            <w:r w:rsidRPr="006264E7">
              <w:t>)</w:t>
            </w:r>
          </w:p>
        </w:tc>
        <w:tc>
          <w:tcPr>
            <w:tcW w:w="8966" w:type="dxa"/>
            <w:tcBorders>
              <w:top w:val="single" w:sz="6" w:space="0" w:color="auto"/>
              <w:left w:val="single" w:sz="6" w:space="0" w:color="auto"/>
              <w:right w:val="double" w:sz="6" w:space="0" w:color="auto"/>
            </w:tcBorders>
            <w:shd w:val="clear" w:color="auto" w:fill="auto"/>
          </w:tcPr>
          <w:tbl>
            <w:tblPr>
              <w:tblStyle w:val="TableGrid"/>
              <w:tblW w:w="7462" w:type="dxa"/>
              <w:tblLayout w:type="fixed"/>
              <w:tblLook w:val="04A0" w:firstRow="1" w:lastRow="0" w:firstColumn="1" w:lastColumn="0" w:noHBand="0" w:noVBand="1"/>
            </w:tblPr>
            <w:tblGrid>
              <w:gridCol w:w="3731"/>
              <w:gridCol w:w="3731"/>
            </w:tblGrid>
            <w:tr w:rsidR="00351F23" w:rsidRPr="00D30CE2" w14:paraId="1B6CD9E4" w14:textId="77777777" w:rsidTr="00161A3B">
              <w:trPr>
                <w:trHeight w:val="95"/>
              </w:trPr>
              <w:tc>
                <w:tcPr>
                  <w:tcW w:w="3731" w:type="dxa"/>
                </w:tcPr>
                <w:p w14:paraId="70B99E68" w14:textId="2CA091DE" w:rsidR="00351F23" w:rsidRPr="00D30CE2" w:rsidRDefault="00351F23" w:rsidP="00012F63">
                  <w:pPr>
                    <w:framePr w:hSpace="180" w:wrap="around" w:vAnchor="text" w:hAnchor="page" w:x="538" w:y="-539"/>
                    <w:tabs>
                      <w:tab w:val="left" w:pos="-720"/>
                    </w:tabs>
                    <w:spacing w:after="54" w:line="360" w:lineRule="auto"/>
                    <w:rPr>
                      <w:rFonts w:eastAsia="Arial"/>
                    </w:rPr>
                  </w:pPr>
                  <w:r w:rsidRPr="00D30CE2">
                    <w:rPr>
                      <w:rFonts w:eastAsia="Arial"/>
                    </w:rPr>
                    <w:t xml:space="preserve">Inception report and presentation to </w:t>
                  </w:r>
                  <w:r w:rsidR="001149DF" w:rsidRPr="00D30CE2">
                    <w:rPr>
                      <w:rFonts w:eastAsia="Arial"/>
                    </w:rPr>
                    <w:t>RHCS TWG</w:t>
                  </w:r>
                </w:p>
              </w:tc>
              <w:tc>
                <w:tcPr>
                  <w:tcW w:w="3731" w:type="dxa"/>
                </w:tcPr>
                <w:p w14:paraId="1BFEDCE4" w14:textId="688BFE46" w:rsidR="00351F23" w:rsidRPr="00D30CE2" w:rsidRDefault="00351F23" w:rsidP="00012F63">
                  <w:pPr>
                    <w:framePr w:hSpace="180" w:wrap="around" w:vAnchor="text" w:hAnchor="page" w:x="538" w:y="-539"/>
                    <w:tabs>
                      <w:tab w:val="left" w:pos="-720"/>
                    </w:tabs>
                    <w:spacing w:after="54" w:line="360" w:lineRule="auto"/>
                    <w:rPr>
                      <w:rFonts w:eastAsia="Arial"/>
                    </w:rPr>
                  </w:pPr>
                  <w:r w:rsidRPr="00D30CE2">
                    <w:rPr>
                      <w:rFonts w:eastAsia="Arial"/>
                    </w:rPr>
                    <w:t xml:space="preserve">Day </w:t>
                  </w:r>
                  <w:r w:rsidR="00835254" w:rsidRPr="00D30CE2">
                    <w:rPr>
                      <w:rFonts w:eastAsia="Arial"/>
                    </w:rPr>
                    <w:t>5</w:t>
                  </w:r>
                </w:p>
              </w:tc>
            </w:tr>
            <w:tr w:rsidR="00351F23" w:rsidRPr="00D30CE2" w14:paraId="71A5494C" w14:textId="77777777" w:rsidTr="00161A3B">
              <w:trPr>
                <w:trHeight w:val="271"/>
              </w:trPr>
              <w:tc>
                <w:tcPr>
                  <w:tcW w:w="3731" w:type="dxa"/>
                </w:tcPr>
                <w:p w14:paraId="39EFC91C" w14:textId="175D0801" w:rsidR="00351F23" w:rsidRPr="00D30CE2" w:rsidRDefault="00835254" w:rsidP="00012F63">
                  <w:pPr>
                    <w:framePr w:hSpace="180" w:wrap="around" w:vAnchor="text" w:hAnchor="page" w:x="538" w:y="-539"/>
                    <w:tabs>
                      <w:tab w:val="left" w:pos="-720"/>
                    </w:tabs>
                    <w:spacing w:after="54" w:line="360" w:lineRule="auto"/>
                    <w:rPr>
                      <w:rFonts w:eastAsia="Arial"/>
                    </w:rPr>
                  </w:pPr>
                  <w:r w:rsidRPr="00D30CE2">
                    <w:rPr>
                      <w:rFonts w:eastAsia="Arial"/>
                    </w:rPr>
                    <w:t>Updated data collection tools together with methodology</w:t>
                  </w:r>
                </w:p>
              </w:tc>
              <w:tc>
                <w:tcPr>
                  <w:tcW w:w="3731" w:type="dxa"/>
                </w:tcPr>
                <w:p w14:paraId="3F030360" w14:textId="32CDD7E3" w:rsidR="00351F23" w:rsidRPr="00D30CE2" w:rsidRDefault="00351F23" w:rsidP="00012F63">
                  <w:pPr>
                    <w:framePr w:hSpace="180" w:wrap="around" w:vAnchor="text" w:hAnchor="page" w:x="538" w:y="-539"/>
                    <w:tabs>
                      <w:tab w:val="left" w:pos="-720"/>
                    </w:tabs>
                    <w:spacing w:after="54" w:line="360" w:lineRule="auto"/>
                    <w:rPr>
                      <w:rFonts w:eastAsia="Arial"/>
                    </w:rPr>
                  </w:pPr>
                  <w:r w:rsidRPr="00D30CE2">
                    <w:rPr>
                      <w:rFonts w:eastAsia="Arial"/>
                    </w:rPr>
                    <w:t>Day</w:t>
                  </w:r>
                  <w:r w:rsidR="00835254" w:rsidRPr="00D30CE2">
                    <w:rPr>
                      <w:rFonts w:eastAsia="Arial"/>
                    </w:rPr>
                    <w:t xml:space="preserve"> 9</w:t>
                  </w:r>
                </w:p>
              </w:tc>
            </w:tr>
            <w:tr w:rsidR="008315E1" w:rsidRPr="00D30CE2" w14:paraId="17E0170E" w14:textId="77777777" w:rsidTr="00161A3B">
              <w:trPr>
                <w:trHeight w:val="271"/>
              </w:trPr>
              <w:tc>
                <w:tcPr>
                  <w:tcW w:w="3731" w:type="dxa"/>
                </w:tcPr>
                <w:p w14:paraId="5F123610" w14:textId="4A8BCFEC" w:rsidR="008315E1" w:rsidRPr="00D30CE2" w:rsidRDefault="008315E1" w:rsidP="00012F63">
                  <w:pPr>
                    <w:framePr w:hSpace="180" w:wrap="around" w:vAnchor="text" w:hAnchor="page" w:x="538" w:y="-539"/>
                    <w:tabs>
                      <w:tab w:val="left" w:pos="-720"/>
                    </w:tabs>
                    <w:spacing w:after="54" w:line="360" w:lineRule="auto"/>
                    <w:rPr>
                      <w:rFonts w:eastAsia="Arial"/>
                    </w:rPr>
                  </w:pPr>
                  <w:r w:rsidRPr="00D30CE2">
                    <w:rPr>
                      <w:rFonts w:eastAsia="Arial"/>
                    </w:rPr>
                    <w:t>Train</w:t>
                  </w:r>
                  <w:r w:rsidR="00D1360A" w:rsidRPr="00D30CE2">
                    <w:rPr>
                      <w:rFonts w:eastAsia="Arial"/>
                    </w:rPr>
                    <w:t xml:space="preserve"> data collectors on the tools</w:t>
                  </w:r>
                </w:p>
              </w:tc>
              <w:tc>
                <w:tcPr>
                  <w:tcW w:w="3731" w:type="dxa"/>
                </w:tcPr>
                <w:p w14:paraId="58B0F627" w14:textId="4184CA4F" w:rsidR="008315E1" w:rsidRPr="00D30CE2" w:rsidRDefault="00D1360A" w:rsidP="00012F63">
                  <w:pPr>
                    <w:framePr w:hSpace="180" w:wrap="around" w:vAnchor="text" w:hAnchor="page" w:x="538" w:y="-539"/>
                    <w:tabs>
                      <w:tab w:val="left" w:pos="-720"/>
                    </w:tabs>
                    <w:spacing w:after="54" w:line="360" w:lineRule="auto"/>
                    <w:rPr>
                      <w:rFonts w:eastAsia="Arial"/>
                    </w:rPr>
                  </w:pPr>
                  <w:r w:rsidRPr="00D30CE2">
                    <w:rPr>
                      <w:rFonts w:eastAsia="Arial"/>
                    </w:rPr>
                    <w:t xml:space="preserve">Day </w:t>
                  </w:r>
                  <w:r w:rsidR="008315E1" w:rsidRPr="00D30CE2">
                    <w:rPr>
                      <w:rFonts w:eastAsia="Arial"/>
                    </w:rPr>
                    <w:t>10th</w:t>
                  </w:r>
                </w:p>
              </w:tc>
            </w:tr>
            <w:tr w:rsidR="008315E1" w:rsidRPr="00D30CE2" w14:paraId="243C40BF" w14:textId="77777777" w:rsidTr="00161A3B">
              <w:trPr>
                <w:trHeight w:val="271"/>
              </w:trPr>
              <w:tc>
                <w:tcPr>
                  <w:tcW w:w="3731" w:type="dxa"/>
                </w:tcPr>
                <w:p w14:paraId="4D897549" w14:textId="755D6E99" w:rsidR="008315E1" w:rsidRPr="00D30CE2" w:rsidRDefault="00D1360A" w:rsidP="00012F63">
                  <w:pPr>
                    <w:framePr w:hSpace="180" w:wrap="around" w:vAnchor="text" w:hAnchor="page" w:x="538" w:y="-539"/>
                    <w:tabs>
                      <w:tab w:val="left" w:pos="-720"/>
                    </w:tabs>
                    <w:spacing w:after="54" w:line="360" w:lineRule="auto"/>
                    <w:rPr>
                      <w:rFonts w:eastAsia="Arial"/>
                    </w:rPr>
                  </w:pPr>
                  <w:r w:rsidRPr="00D30CE2">
                    <w:rPr>
                      <w:rFonts w:eastAsia="Arial"/>
                    </w:rPr>
                    <w:t xml:space="preserve">Supervises data collection </w:t>
                  </w:r>
                </w:p>
              </w:tc>
              <w:tc>
                <w:tcPr>
                  <w:tcW w:w="3731" w:type="dxa"/>
                </w:tcPr>
                <w:p w14:paraId="2D655A0C" w14:textId="023FBC5F" w:rsidR="008315E1" w:rsidRPr="00D30CE2" w:rsidRDefault="00D1360A" w:rsidP="00012F63">
                  <w:pPr>
                    <w:framePr w:hSpace="180" w:wrap="around" w:vAnchor="text" w:hAnchor="page" w:x="538" w:y="-539"/>
                    <w:tabs>
                      <w:tab w:val="left" w:pos="-720"/>
                    </w:tabs>
                    <w:spacing w:after="54" w:line="360" w:lineRule="auto"/>
                    <w:rPr>
                      <w:rFonts w:eastAsia="Arial"/>
                    </w:rPr>
                  </w:pPr>
                  <w:r w:rsidRPr="00D30CE2">
                    <w:rPr>
                      <w:rFonts w:eastAsia="Arial"/>
                    </w:rPr>
                    <w:t xml:space="preserve">Day </w:t>
                  </w:r>
                  <w:r w:rsidR="008315E1" w:rsidRPr="00D30CE2">
                    <w:rPr>
                      <w:rFonts w:eastAsia="Arial"/>
                    </w:rPr>
                    <w:t>11</w:t>
                  </w:r>
                  <w:r w:rsidR="008315E1" w:rsidRPr="00D30CE2">
                    <w:rPr>
                      <w:rFonts w:eastAsia="Arial"/>
                      <w:vertAlign w:val="superscript"/>
                    </w:rPr>
                    <w:t>th</w:t>
                  </w:r>
                  <w:r w:rsidR="008315E1" w:rsidRPr="00D30CE2">
                    <w:rPr>
                      <w:rFonts w:eastAsia="Arial"/>
                    </w:rPr>
                    <w:t xml:space="preserve"> to 20th</w:t>
                  </w:r>
                </w:p>
              </w:tc>
            </w:tr>
            <w:tr w:rsidR="00351F23" w:rsidRPr="00D30CE2" w14:paraId="013729F1" w14:textId="77777777" w:rsidTr="00161A3B">
              <w:trPr>
                <w:trHeight w:val="95"/>
              </w:trPr>
              <w:tc>
                <w:tcPr>
                  <w:tcW w:w="3731" w:type="dxa"/>
                </w:tcPr>
                <w:p w14:paraId="6CF9D720" w14:textId="327E33DF" w:rsidR="00351F23" w:rsidRPr="00D30CE2" w:rsidRDefault="00BA1915" w:rsidP="00012F63">
                  <w:pPr>
                    <w:framePr w:hSpace="180" w:wrap="around" w:vAnchor="text" w:hAnchor="page" w:x="538" w:y="-539"/>
                    <w:spacing w:line="360" w:lineRule="auto"/>
                    <w:ind w:hanging="2"/>
                    <w:rPr>
                      <w:rFonts w:eastAsia="Arial"/>
                    </w:rPr>
                  </w:pPr>
                  <w:r>
                    <w:rPr>
                      <w:rFonts w:eastAsia="Arial"/>
                    </w:rPr>
                    <w:t>Analyse data and draft report with</w:t>
                  </w:r>
                  <w:r w:rsidR="001149DF" w:rsidRPr="00D30CE2">
                    <w:rPr>
                      <w:rFonts w:eastAsia="Arial"/>
                    </w:rPr>
                    <w:t xml:space="preserve"> the RHCS TWG</w:t>
                  </w:r>
                </w:p>
              </w:tc>
              <w:tc>
                <w:tcPr>
                  <w:tcW w:w="3731" w:type="dxa"/>
                </w:tcPr>
                <w:p w14:paraId="47BEE3D4" w14:textId="4BBEDFDD" w:rsidR="00351F23" w:rsidRPr="00D30CE2" w:rsidRDefault="00351F23" w:rsidP="00012F63">
                  <w:pPr>
                    <w:framePr w:hSpace="180" w:wrap="around" w:vAnchor="text" w:hAnchor="page" w:x="538" w:y="-539"/>
                    <w:tabs>
                      <w:tab w:val="left" w:pos="-720"/>
                    </w:tabs>
                    <w:spacing w:after="54" w:line="360" w:lineRule="auto"/>
                    <w:rPr>
                      <w:rFonts w:eastAsia="Arial"/>
                    </w:rPr>
                  </w:pPr>
                  <w:r w:rsidRPr="00D30CE2">
                    <w:rPr>
                      <w:rFonts w:eastAsia="Arial"/>
                    </w:rPr>
                    <w:t>D</w:t>
                  </w:r>
                  <w:r w:rsidR="00835254" w:rsidRPr="00D30CE2">
                    <w:rPr>
                      <w:rFonts w:eastAsia="Arial"/>
                    </w:rPr>
                    <w:t>ay 2</w:t>
                  </w:r>
                  <w:r w:rsidR="008315E1" w:rsidRPr="00D30CE2">
                    <w:rPr>
                      <w:rFonts w:eastAsia="Arial"/>
                    </w:rPr>
                    <w:t>6th</w:t>
                  </w:r>
                </w:p>
              </w:tc>
            </w:tr>
            <w:tr w:rsidR="008315E1" w:rsidRPr="00D30CE2" w14:paraId="609E4A29" w14:textId="77777777" w:rsidTr="00161A3B">
              <w:trPr>
                <w:trHeight w:val="95"/>
              </w:trPr>
              <w:tc>
                <w:tcPr>
                  <w:tcW w:w="3731" w:type="dxa"/>
                </w:tcPr>
                <w:p w14:paraId="39511786" w14:textId="67FABE1D" w:rsidR="008315E1" w:rsidRPr="00D30CE2" w:rsidRDefault="008315E1" w:rsidP="00012F63">
                  <w:pPr>
                    <w:framePr w:hSpace="180" w:wrap="around" w:vAnchor="text" w:hAnchor="page" w:x="538" w:y="-539"/>
                    <w:spacing w:line="360" w:lineRule="auto"/>
                    <w:ind w:hanging="2"/>
                    <w:rPr>
                      <w:rFonts w:eastAsia="Arial"/>
                    </w:rPr>
                  </w:pPr>
                  <w:r w:rsidRPr="00D30CE2">
                    <w:rPr>
                      <w:rFonts w:eastAsia="Arial"/>
                    </w:rPr>
                    <w:t>Presentation of Prelim</w:t>
                  </w:r>
                  <w:r w:rsidR="00BA1915">
                    <w:rPr>
                      <w:rFonts w:eastAsia="Arial"/>
                    </w:rPr>
                    <w:t>inary report with the RHCS  TWG</w:t>
                  </w:r>
                </w:p>
              </w:tc>
              <w:tc>
                <w:tcPr>
                  <w:tcW w:w="3731" w:type="dxa"/>
                </w:tcPr>
                <w:p w14:paraId="77004685" w14:textId="0B8176B2" w:rsidR="008315E1" w:rsidRPr="00D30CE2" w:rsidRDefault="008315E1" w:rsidP="00012F63">
                  <w:pPr>
                    <w:framePr w:hSpace="180" w:wrap="around" w:vAnchor="text" w:hAnchor="page" w:x="538" w:y="-539"/>
                    <w:tabs>
                      <w:tab w:val="left" w:pos="-720"/>
                    </w:tabs>
                    <w:spacing w:after="54" w:line="360" w:lineRule="auto"/>
                    <w:rPr>
                      <w:rFonts w:eastAsia="Arial"/>
                    </w:rPr>
                  </w:pPr>
                  <w:r w:rsidRPr="00D30CE2">
                    <w:rPr>
                      <w:rFonts w:eastAsia="Arial"/>
                    </w:rPr>
                    <w:t xml:space="preserve">Day </w:t>
                  </w:r>
                  <w:r w:rsidR="00D1360A" w:rsidRPr="00D30CE2">
                    <w:rPr>
                      <w:rFonts w:eastAsia="Arial"/>
                    </w:rPr>
                    <w:t>27th</w:t>
                  </w:r>
                </w:p>
              </w:tc>
            </w:tr>
            <w:tr w:rsidR="00351F23" w:rsidRPr="00D30CE2" w14:paraId="20B8C2AF" w14:textId="77777777" w:rsidTr="00161A3B">
              <w:trPr>
                <w:trHeight w:val="168"/>
              </w:trPr>
              <w:tc>
                <w:tcPr>
                  <w:tcW w:w="3731" w:type="dxa"/>
                </w:tcPr>
                <w:p w14:paraId="3C50A192" w14:textId="44D6972A" w:rsidR="00351F23" w:rsidRPr="00D30CE2" w:rsidRDefault="00BA1915" w:rsidP="00012F63">
                  <w:pPr>
                    <w:framePr w:hSpace="180" w:wrap="around" w:vAnchor="text" w:hAnchor="page" w:x="538" w:y="-539"/>
                    <w:tabs>
                      <w:tab w:val="left" w:pos="-720"/>
                    </w:tabs>
                    <w:spacing w:after="54" w:line="360" w:lineRule="auto"/>
                    <w:rPr>
                      <w:rFonts w:eastAsia="Arial"/>
                    </w:rPr>
                  </w:pPr>
                  <w:r>
                    <w:rPr>
                      <w:rFonts w:eastAsia="Arial"/>
                    </w:rPr>
                    <w:lastRenderedPageBreak/>
                    <w:t xml:space="preserve">Present Draft SDP to a </w:t>
                  </w:r>
                  <w:r w:rsidR="00351F23" w:rsidRPr="00D30CE2">
                    <w:rPr>
                      <w:rFonts w:eastAsia="Arial"/>
                    </w:rPr>
                    <w:t>M</w:t>
                  </w:r>
                  <w:r w:rsidR="00835254" w:rsidRPr="00D30CE2">
                    <w:rPr>
                      <w:rFonts w:eastAsia="Arial"/>
                    </w:rPr>
                    <w:t>ulti - s</w:t>
                  </w:r>
                  <w:r w:rsidR="00351F23" w:rsidRPr="00D30CE2">
                    <w:rPr>
                      <w:rFonts w:eastAsia="Arial"/>
                    </w:rPr>
                    <w:t>ect</w:t>
                  </w:r>
                  <w:r w:rsidR="00835254" w:rsidRPr="00D30CE2">
                    <w:rPr>
                      <w:rFonts w:eastAsia="Arial"/>
                    </w:rPr>
                    <w:t>o</w:t>
                  </w:r>
                  <w:r w:rsidR="00351F23" w:rsidRPr="00D30CE2">
                    <w:rPr>
                      <w:rFonts w:eastAsia="Arial"/>
                    </w:rPr>
                    <w:t xml:space="preserve">ral stakeholders meeting </w:t>
                  </w:r>
                </w:p>
              </w:tc>
              <w:tc>
                <w:tcPr>
                  <w:tcW w:w="3731" w:type="dxa"/>
                </w:tcPr>
                <w:p w14:paraId="7C533F85" w14:textId="20DF2F5E" w:rsidR="00351F23" w:rsidRPr="00D30CE2" w:rsidRDefault="001149DF" w:rsidP="00012F63">
                  <w:pPr>
                    <w:framePr w:hSpace="180" w:wrap="around" w:vAnchor="text" w:hAnchor="page" w:x="538" w:y="-539"/>
                    <w:tabs>
                      <w:tab w:val="left" w:pos="-720"/>
                    </w:tabs>
                    <w:spacing w:after="54" w:line="360" w:lineRule="auto"/>
                    <w:rPr>
                      <w:rFonts w:eastAsia="Arial"/>
                    </w:rPr>
                  </w:pPr>
                  <w:r w:rsidRPr="00D30CE2">
                    <w:rPr>
                      <w:rFonts w:eastAsia="Arial"/>
                    </w:rPr>
                    <w:t xml:space="preserve">Day </w:t>
                  </w:r>
                  <w:r w:rsidR="00D1360A" w:rsidRPr="00D30CE2">
                    <w:rPr>
                      <w:rFonts w:eastAsia="Arial"/>
                    </w:rPr>
                    <w:t>33</w:t>
                  </w:r>
                  <w:r w:rsidR="00D1360A" w:rsidRPr="00D30CE2">
                    <w:rPr>
                      <w:rFonts w:eastAsia="Arial"/>
                      <w:vertAlign w:val="superscript"/>
                    </w:rPr>
                    <w:t>rd</w:t>
                  </w:r>
                  <w:r w:rsidR="00D1360A" w:rsidRPr="00D30CE2">
                    <w:rPr>
                      <w:rFonts w:eastAsia="Arial"/>
                    </w:rPr>
                    <w:t xml:space="preserve">  </w:t>
                  </w:r>
                  <w:r w:rsidR="008315E1" w:rsidRPr="00D30CE2">
                    <w:rPr>
                      <w:rFonts w:eastAsia="Arial"/>
                    </w:rPr>
                    <w:t xml:space="preserve"> </w:t>
                  </w:r>
                </w:p>
              </w:tc>
            </w:tr>
            <w:tr w:rsidR="00351F23" w:rsidRPr="00D30CE2" w14:paraId="2B589CF1" w14:textId="77777777" w:rsidTr="00161A3B">
              <w:trPr>
                <w:trHeight w:val="168"/>
              </w:trPr>
              <w:tc>
                <w:tcPr>
                  <w:tcW w:w="3731" w:type="dxa"/>
                </w:tcPr>
                <w:p w14:paraId="6B1186AB" w14:textId="66D5C87C" w:rsidR="00351F23" w:rsidRPr="00D30CE2" w:rsidRDefault="00835254" w:rsidP="00012F63">
                  <w:pPr>
                    <w:framePr w:hSpace="180" w:wrap="around" w:vAnchor="text" w:hAnchor="page" w:x="538" w:y="-539"/>
                    <w:spacing w:line="360" w:lineRule="auto"/>
                    <w:ind w:hanging="2"/>
                  </w:pPr>
                  <w:r w:rsidRPr="00D30CE2">
                    <w:rPr>
                      <w:rFonts w:eastAsia="Arial"/>
                    </w:rPr>
                    <w:t xml:space="preserve">SDP </w:t>
                  </w:r>
                  <w:r w:rsidR="00351F23" w:rsidRPr="00D30CE2">
                    <w:t xml:space="preserve"> presentation to MOH and UNFPA Management </w:t>
                  </w:r>
                </w:p>
              </w:tc>
              <w:tc>
                <w:tcPr>
                  <w:tcW w:w="3731" w:type="dxa"/>
                </w:tcPr>
                <w:p w14:paraId="1A6838D2" w14:textId="53481184" w:rsidR="00351F23" w:rsidRPr="00D30CE2" w:rsidRDefault="00351F23" w:rsidP="00012F63">
                  <w:pPr>
                    <w:framePr w:hSpace="180" w:wrap="around" w:vAnchor="text" w:hAnchor="page" w:x="538" w:y="-539"/>
                    <w:tabs>
                      <w:tab w:val="left" w:pos="-720"/>
                    </w:tabs>
                    <w:spacing w:after="54" w:line="360" w:lineRule="auto"/>
                    <w:rPr>
                      <w:rFonts w:eastAsia="Arial"/>
                    </w:rPr>
                  </w:pPr>
                  <w:r w:rsidRPr="00D30CE2">
                    <w:rPr>
                      <w:rFonts w:eastAsia="Arial"/>
                    </w:rPr>
                    <w:t xml:space="preserve">Day </w:t>
                  </w:r>
                  <w:r w:rsidR="00D1360A" w:rsidRPr="00D30CE2">
                    <w:rPr>
                      <w:rFonts w:eastAsia="Arial"/>
                    </w:rPr>
                    <w:t>37th</w:t>
                  </w:r>
                </w:p>
              </w:tc>
            </w:tr>
            <w:tr w:rsidR="00351F23" w:rsidRPr="00D30CE2" w14:paraId="0E367533" w14:textId="77777777" w:rsidTr="00161A3B">
              <w:trPr>
                <w:trHeight w:val="65"/>
              </w:trPr>
              <w:tc>
                <w:tcPr>
                  <w:tcW w:w="3731" w:type="dxa"/>
                </w:tcPr>
                <w:p w14:paraId="01899C6D" w14:textId="7F7620E8" w:rsidR="00351F23" w:rsidRPr="00D30CE2" w:rsidRDefault="00351F23" w:rsidP="00012F63">
                  <w:pPr>
                    <w:framePr w:hSpace="180" w:wrap="around" w:vAnchor="text" w:hAnchor="page" w:x="538" w:y="-539"/>
                    <w:spacing w:line="360" w:lineRule="auto"/>
                    <w:ind w:hanging="2"/>
                  </w:pPr>
                  <w:r w:rsidRPr="00D30CE2">
                    <w:t xml:space="preserve">Final </w:t>
                  </w:r>
                  <w:r w:rsidR="00475267" w:rsidRPr="00D30CE2">
                    <w:rPr>
                      <w:rFonts w:eastAsia="Arial"/>
                    </w:rPr>
                    <w:t xml:space="preserve">SDP </w:t>
                  </w:r>
                  <w:r w:rsidR="00D1360A" w:rsidRPr="00D30CE2">
                    <w:rPr>
                      <w:rFonts w:eastAsia="Arial"/>
                    </w:rPr>
                    <w:t xml:space="preserve">Report </w:t>
                  </w:r>
                  <w:r w:rsidR="00D1360A" w:rsidRPr="00D30CE2">
                    <w:t>with</w:t>
                  </w:r>
                  <w:r w:rsidRPr="00D30CE2">
                    <w:t xml:space="preserve"> all annexes </w:t>
                  </w:r>
                </w:p>
                <w:p w14:paraId="1742B108" w14:textId="77777777" w:rsidR="00351F23" w:rsidRPr="00D30CE2" w:rsidRDefault="00351F23" w:rsidP="00012F63">
                  <w:pPr>
                    <w:framePr w:hSpace="180" w:wrap="around" w:vAnchor="text" w:hAnchor="page" w:x="538" w:y="-539"/>
                    <w:tabs>
                      <w:tab w:val="left" w:pos="-720"/>
                    </w:tabs>
                    <w:spacing w:after="54" w:line="360" w:lineRule="auto"/>
                    <w:rPr>
                      <w:rFonts w:eastAsia="Arial"/>
                    </w:rPr>
                  </w:pPr>
                </w:p>
              </w:tc>
              <w:tc>
                <w:tcPr>
                  <w:tcW w:w="3731" w:type="dxa"/>
                </w:tcPr>
                <w:p w14:paraId="748E328E" w14:textId="6189B366" w:rsidR="00351F23" w:rsidRPr="00D30CE2" w:rsidRDefault="00D1360A" w:rsidP="00012F63">
                  <w:pPr>
                    <w:framePr w:hSpace="180" w:wrap="around" w:vAnchor="text" w:hAnchor="page" w:x="538" w:y="-539"/>
                    <w:tabs>
                      <w:tab w:val="left" w:pos="-720"/>
                    </w:tabs>
                    <w:spacing w:after="54" w:line="360" w:lineRule="auto"/>
                    <w:rPr>
                      <w:rFonts w:eastAsia="Arial"/>
                    </w:rPr>
                  </w:pPr>
                  <w:r w:rsidRPr="00D30CE2">
                    <w:rPr>
                      <w:rFonts w:eastAsia="Arial"/>
                    </w:rPr>
                    <w:t>Day 40</w:t>
                  </w:r>
                  <w:r w:rsidRPr="00D30CE2">
                    <w:rPr>
                      <w:rFonts w:eastAsia="Arial"/>
                      <w:vertAlign w:val="superscript"/>
                    </w:rPr>
                    <w:t>th</w:t>
                  </w:r>
                  <w:r w:rsidRPr="00D30CE2">
                    <w:rPr>
                      <w:rFonts w:eastAsia="Arial"/>
                    </w:rPr>
                    <w:t xml:space="preserve"> </w:t>
                  </w:r>
                </w:p>
              </w:tc>
            </w:tr>
          </w:tbl>
          <w:p w14:paraId="643DE9AB" w14:textId="5E523BBF" w:rsidR="00351F23" w:rsidRPr="00D30CE2" w:rsidRDefault="00D1360A" w:rsidP="00D30CE2">
            <w:pPr>
              <w:pBdr>
                <w:top w:val="nil"/>
                <w:left w:val="nil"/>
                <w:bottom w:val="nil"/>
                <w:right w:val="nil"/>
                <w:between w:val="nil"/>
              </w:pBdr>
              <w:spacing w:line="276" w:lineRule="auto"/>
              <w:ind w:left="720"/>
              <w:rPr>
                <w:color w:val="000000"/>
              </w:rPr>
            </w:pPr>
            <w:r w:rsidRPr="00D30CE2">
              <w:rPr>
                <w:rFonts w:eastAsia="Arial"/>
              </w:rPr>
              <w:t>The SDP Report  and annexes  should be submitted electronically to the MOH and UNFPA</w:t>
            </w:r>
          </w:p>
        </w:tc>
      </w:tr>
      <w:tr w:rsidR="00116570" w:rsidRPr="00D30CE2" w14:paraId="5554336B"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07DC4D63" w14:textId="77777777" w:rsidR="00116570" w:rsidRPr="00D30CE2" w:rsidRDefault="00116570" w:rsidP="00D30CE2">
            <w:pPr>
              <w:tabs>
                <w:tab w:val="left" w:pos="-720"/>
              </w:tabs>
              <w:suppressAutoHyphens/>
              <w:spacing w:before="40" w:after="54" w:line="276" w:lineRule="auto"/>
              <w:rPr>
                <w:b/>
              </w:rPr>
            </w:pPr>
            <w:r w:rsidRPr="00D30CE2">
              <w:rPr>
                <w:b/>
              </w:rPr>
              <w:lastRenderedPageBreak/>
              <w:t>Supervisory Arrangements</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1F2E7BE8" w14:textId="6D2694B6" w:rsidR="00116570" w:rsidRPr="00D30CE2" w:rsidRDefault="00551A04" w:rsidP="00D30CE2">
            <w:pPr>
              <w:tabs>
                <w:tab w:val="left" w:pos="-720"/>
              </w:tabs>
              <w:suppressAutoHyphens/>
              <w:spacing w:before="40" w:after="54" w:line="276" w:lineRule="auto"/>
              <w:jc w:val="both"/>
              <w:rPr>
                <w:highlight w:val="yellow"/>
              </w:rPr>
            </w:pPr>
            <w:r w:rsidRPr="00D30CE2">
              <w:t xml:space="preserve">The consultant will be supervised and monitored by </w:t>
            </w:r>
            <w:r w:rsidR="004C73F0" w:rsidRPr="00D30CE2">
              <w:t>Ministry</w:t>
            </w:r>
            <w:r w:rsidRPr="00D30CE2">
              <w:t xml:space="preserve"> of health Family Health Division and UNFPA </w:t>
            </w:r>
            <w:r w:rsidR="00230ADD" w:rsidRPr="00D30CE2">
              <w:t xml:space="preserve">M &amp; E Officer </w:t>
            </w:r>
            <w:r w:rsidR="00BA1915">
              <w:t xml:space="preserve">with the SRHR coordinator accountable </w:t>
            </w:r>
            <w:r w:rsidR="00230ADD" w:rsidRPr="00D30CE2">
              <w:t xml:space="preserve">and </w:t>
            </w:r>
            <w:r w:rsidRPr="00D30CE2">
              <w:t xml:space="preserve">under overall responsibility and guidance of UNFPA Representative </w:t>
            </w:r>
          </w:p>
        </w:tc>
      </w:tr>
      <w:tr w:rsidR="00230ADD" w:rsidRPr="00D30CE2" w14:paraId="6F38669C"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291D8218" w14:textId="6AFA533D" w:rsidR="00230ADD" w:rsidRPr="00D30CE2" w:rsidRDefault="00D1360A" w:rsidP="00D30CE2">
            <w:pPr>
              <w:tabs>
                <w:tab w:val="left" w:pos="-720"/>
              </w:tabs>
              <w:suppressAutoHyphens/>
              <w:spacing w:before="40" w:after="54" w:line="276" w:lineRule="auto"/>
              <w:rPr>
                <w:b/>
              </w:rPr>
            </w:pPr>
            <w:r w:rsidRPr="00D30CE2">
              <w:rPr>
                <w:rFonts w:eastAsia="Arial"/>
                <w:b/>
              </w:rPr>
              <w:t>Duration and working schedule</w:t>
            </w:r>
            <w:r w:rsidRPr="00D30CE2">
              <w:rPr>
                <w:rFonts w:eastAsia="Arial"/>
              </w:rPr>
              <w:t>:</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6C14A630" w14:textId="2F8E1DCC" w:rsidR="00230ADD" w:rsidRPr="00D30CE2" w:rsidRDefault="00D1360A" w:rsidP="00D30CE2">
            <w:pPr>
              <w:tabs>
                <w:tab w:val="left" w:pos="-720"/>
              </w:tabs>
              <w:suppressAutoHyphens/>
              <w:spacing w:before="40" w:after="54" w:line="276" w:lineRule="auto"/>
              <w:jc w:val="both"/>
            </w:pPr>
            <w:r w:rsidRPr="00D30CE2">
              <w:rPr>
                <w:rFonts w:eastAsia="Arial"/>
              </w:rPr>
              <w:t xml:space="preserve">The consultancy will be required from </w:t>
            </w:r>
            <w:r w:rsidR="009E4295">
              <w:rPr>
                <w:rFonts w:eastAsia="Arial"/>
              </w:rPr>
              <w:t>September 1</w:t>
            </w:r>
            <w:r w:rsidR="009E4295" w:rsidRPr="009E4295">
              <w:rPr>
                <w:rFonts w:eastAsia="Arial"/>
                <w:vertAlign w:val="superscript"/>
              </w:rPr>
              <w:t>st</w:t>
            </w:r>
            <w:r w:rsidR="009E4295">
              <w:rPr>
                <w:rFonts w:eastAsia="Arial"/>
              </w:rPr>
              <w:t xml:space="preserve"> </w:t>
            </w:r>
            <w:r w:rsidRPr="00D30CE2">
              <w:rPr>
                <w:rFonts w:eastAsia="Arial"/>
              </w:rPr>
              <w:t xml:space="preserve"> to </w:t>
            </w:r>
            <w:r w:rsidR="009E4295">
              <w:rPr>
                <w:rFonts w:eastAsia="Arial"/>
              </w:rPr>
              <w:t>30</w:t>
            </w:r>
            <w:r w:rsidR="009E4295" w:rsidRPr="009E4295">
              <w:rPr>
                <w:rFonts w:eastAsia="Arial"/>
                <w:vertAlign w:val="superscript"/>
              </w:rPr>
              <w:t>th</w:t>
            </w:r>
            <w:r w:rsidR="009E4295">
              <w:rPr>
                <w:rFonts w:eastAsia="Arial"/>
              </w:rPr>
              <w:t xml:space="preserve"> October </w:t>
            </w:r>
            <w:r w:rsidRPr="00D30CE2">
              <w:rPr>
                <w:rFonts w:eastAsia="Arial"/>
              </w:rPr>
              <w:t>2023 and the assignment  is to be carried out  in Maseru Lesotho</w:t>
            </w:r>
          </w:p>
        </w:tc>
      </w:tr>
      <w:tr w:rsidR="00116570" w:rsidRPr="00D30CE2" w14:paraId="4807EB8C"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75725636" w14:textId="77777777" w:rsidR="00116570" w:rsidRPr="00D30CE2" w:rsidRDefault="00116570" w:rsidP="00D30CE2">
            <w:pPr>
              <w:tabs>
                <w:tab w:val="left" w:pos="-720"/>
              </w:tabs>
              <w:suppressAutoHyphens/>
              <w:spacing w:before="40" w:after="54" w:line="276" w:lineRule="auto"/>
              <w:rPr>
                <w:b/>
              </w:rPr>
            </w:pPr>
            <w:r w:rsidRPr="00D30CE2">
              <w:rPr>
                <w:b/>
              </w:rPr>
              <w:t>Monitoring and progress control, including reporting requirements, periodicity format and deadline:</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64FE886F" w14:textId="77777777" w:rsidR="0079372B" w:rsidRPr="00D30CE2" w:rsidRDefault="0079372B" w:rsidP="00D30CE2">
            <w:pPr>
              <w:tabs>
                <w:tab w:val="left" w:pos="-720"/>
              </w:tabs>
              <w:suppressAutoHyphens/>
              <w:spacing w:before="40" w:after="54" w:line="276" w:lineRule="auto"/>
              <w:rPr>
                <w:color w:val="000000"/>
              </w:rPr>
            </w:pPr>
          </w:p>
          <w:p w14:paraId="3E6246D6" w14:textId="1C2E5093" w:rsidR="00116570" w:rsidRPr="00D30CE2" w:rsidRDefault="00230ADD" w:rsidP="00D30CE2">
            <w:pPr>
              <w:shd w:val="clear" w:color="auto" w:fill="FFFFFF" w:themeFill="background1"/>
              <w:tabs>
                <w:tab w:val="left" w:pos="-720"/>
              </w:tabs>
              <w:suppressAutoHyphens/>
              <w:spacing w:before="40" w:after="54" w:line="276" w:lineRule="auto"/>
              <w:rPr>
                <w:color w:val="000000"/>
              </w:rPr>
            </w:pPr>
            <w:r w:rsidRPr="00D30CE2">
              <w:rPr>
                <w:color w:val="000000"/>
              </w:rPr>
              <w:t xml:space="preserve">There will </w:t>
            </w:r>
            <w:r w:rsidR="00D1360A" w:rsidRPr="00D30CE2">
              <w:rPr>
                <w:color w:val="000000"/>
              </w:rPr>
              <w:t xml:space="preserve">be </w:t>
            </w:r>
            <w:bookmarkStart w:id="0" w:name="_GoBack"/>
            <w:bookmarkEnd w:id="0"/>
            <w:r w:rsidR="00D1360A" w:rsidRPr="00D30CE2">
              <w:rPr>
                <w:color w:val="000000"/>
              </w:rPr>
              <w:t>frequent</w:t>
            </w:r>
            <w:r w:rsidR="0097741F" w:rsidRPr="00D30CE2">
              <w:rPr>
                <w:color w:val="000000"/>
              </w:rPr>
              <w:t xml:space="preserve"> scheduled debrief meetings </w:t>
            </w:r>
            <w:r w:rsidR="00CF37CE" w:rsidRPr="00D30CE2">
              <w:rPr>
                <w:color w:val="000000"/>
              </w:rPr>
              <w:t>with Ministry</w:t>
            </w:r>
            <w:r w:rsidR="00116570" w:rsidRPr="00D30CE2">
              <w:rPr>
                <w:color w:val="000000"/>
              </w:rPr>
              <w:t xml:space="preserve"> of </w:t>
            </w:r>
            <w:r w:rsidR="004359A4" w:rsidRPr="00D30CE2">
              <w:rPr>
                <w:color w:val="000000"/>
              </w:rPr>
              <w:t xml:space="preserve">Health </w:t>
            </w:r>
            <w:r w:rsidR="004359A4" w:rsidRPr="00D30CE2">
              <w:t>department</w:t>
            </w:r>
            <w:r w:rsidR="00513472" w:rsidRPr="00D30CE2">
              <w:t xml:space="preserve"> of planning and statistic</w:t>
            </w:r>
            <w:r w:rsidR="005D7EA9" w:rsidRPr="00D30CE2">
              <w:t xml:space="preserve">, Family Planning Programme </w:t>
            </w:r>
            <w:r w:rsidR="004359A4" w:rsidRPr="00D30CE2">
              <w:t>Manager</w:t>
            </w:r>
            <w:r w:rsidR="005D7EA9" w:rsidRPr="00D30CE2">
              <w:t xml:space="preserve"> </w:t>
            </w:r>
            <w:r w:rsidR="00513472" w:rsidRPr="00D30CE2">
              <w:rPr>
                <w:color w:val="FF0000"/>
              </w:rPr>
              <w:t xml:space="preserve"> </w:t>
            </w:r>
            <w:r w:rsidR="00116570" w:rsidRPr="00D30CE2">
              <w:rPr>
                <w:color w:val="FF0000"/>
              </w:rPr>
              <w:t xml:space="preserve"> </w:t>
            </w:r>
            <w:r w:rsidR="00683E3C" w:rsidRPr="00D30CE2">
              <w:t>and</w:t>
            </w:r>
            <w:r w:rsidR="00116570" w:rsidRPr="00D30CE2">
              <w:rPr>
                <w:color w:val="000000"/>
              </w:rPr>
              <w:t xml:space="preserve"> UNFPA.</w:t>
            </w:r>
          </w:p>
          <w:p w14:paraId="5B4444E6" w14:textId="77777777" w:rsidR="00116570" w:rsidRPr="00D30CE2" w:rsidRDefault="0097741F" w:rsidP="00D30CE2">
            <w:pPr>
              <w:shd w:val="clear" w:color="auto" w:fill="FFFFFF" w:themeFill="background1"/>
              <w:tabs>
                <w:tab w:val="left" w:pos="-720"/>
              </w:tabs>
              <w:suppressAutoHyphens/>
              <w:spacing w:before="40" w:after="54" w:line="276" w:lineRule="auto"/>
              <w:rPr>
                <w:color w:val="000000"/>
              </w:rPr>
            </w:pPr>
            <w:r w:rsidRPr="00D30CE2">
              <w:rPr>
                <w:color w:val="000000"/>
              </w:rPr>
              <w:t xml:space="preserve">Progress </w:t>
            </w:r>
            <w:r w:rsidR="00116570" w:rsidRPr="00D30CE2">
              <w:rPr>
                <w:color w:val="000000"/>
              </w:rPr>
              <w:t xml:space="preserve">will be monitored based on performance </w:t>
            </w:r>
            <w:r w:rsidR="00CF37CE" w:rsidRPr="00D30CE2">
              <w:rPr>
                <w:color w:val="000000"/>
              </w:rPr>
              <w:t>on deliverables</w:t>
            </w:r>
            <w:r w:rsidRPr="00D30CE2">
              <w:rPr>
                <w:color w:val="000000"/>
              </w:rPr>
              <w:t xml:space="preserve"> </w:t>
            </w:r>
            <w:r w:rsidR="00CF37CE" w:rsidRPr="00D30CE2">
              <w:rPr>
                <w:color w:val="000000"/>
              </w:rPr>
              <w:t>as mentioned</w:t>
            </w:r>
            <w:r w:rsidR="00116570" w:rsidRPr="00D30CE2">
              <w:rPr>
                <w:color w:val="000000"/>
              </w:rPr>
              <w:t xml:space="preserve"> above.</w:t>
            </w:r>
          </w:p>
          <w:p w14:paraId="65141E7E" w14:textId="77777777" w:rsidR="00116570" w:rsidRPr="00D30CE2" w:rsidRDefault="00116570" w:rsidP="00D30CE2">
            <w:pPr>
              <w:tabs>
                <w:tab w:val="left" w:pos="-720"/>
              </w:tabs>
              <w:suppressAutoHyphens/>
              <w:spacing w:before="40" w:after="54" w:line="276" w:lineRule="auto"/>
              <w:rPr>
                <w:color w:val="000000"/>
                <w:highlight w:val="yellow"/>
              </w:rPr>
            </w:pPr>
          </w:p>
          <w:p w14:paraId="4FE2BA0A" w14:textId="77777777" w:rsidR="00116570" w:rsidRPr="00D30CE2" w:rsidRDefault="00116570" w:rsidP="00D30CE2">
            <w:pPr>
              <w:tabs>
                <w:tab w:val="left" w:pos="-720"/>
              </w:tabs>
              <w:suppressAutoHyphens/>
              <w:spacing w:before="40" w:after="54" w:line="276" w:lineRule="auto"/>
              <w:rPr>
                <w:color w:val="000000"/>
                <w:highlight w:val="yellow"/>
              </w:rPr>
            </w:pPr>
          </w:p>
        </w:tc>
      </w:tr>
      <w:tr w:rsidR="00116570" w:rsidRPr="00D30CE2" w14:paraId="3252AD51"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72E4327F" w14:textId="77777777" w:rsidR="00116570" w:rsidRPr="00D30CE2" w:rsidRDefault="00116570" w:rsidP="00D30CE2">
            <w:pPr>
              <w:tabs>
                <w:tab w:val="left" w:pos="-720"/>
              </w:tabs>
              <w:suppressAutoHyphens/>
              <w:spacing w:before="40" w:after="54" w:line="276" w:lineRule="auto"/>
              <w:rPr>
                <w:b/>
              </w:rPr>
            </w:pPr>
            <w:r w:rsidRPr="00D30CE2">
              <w:rPr>
                <w:b/>
              </w:rPr>
              <w:t>Expected travel:</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37722DC5" w14:textId="74E5DEFC" w:rsidR="00116570" w:rsidRPr="00D30CE2" w:rsidRDefault="006264E7" w:rsidP="00D30CE2">
            <w:pPr>
              <w:tabs>
                <w:tab w:val="left" w:pos="-720"/>
              </w:tabs>
              <w:suppressAutoHyphens/>
              <w:spacing w:before="40" w:after="54" w:line="276" w:lineRule="auto"/>
            </w:pPr>
            <w:r w:rsidRPr="00D30CE2">
              <w:t xml:space="preserve">Travel to the districts during data </w:t>
            </w:r>
            <w:r w:rsidR="00230ADD" w:rsidRPr="00D30CE2">
              <w:t xml:space="preserve">supervision </w:t>
            </w:r>
            <w:r w:rsidRPr="00D30CE2">
              <w:t>collection</w:t>
            </w:r>
            <w:r w:rsidR="00116570" w:rsidRPr="00D30CE2">
              <w:t xml:space="preserve"> </w:t>
            </w:r>
          </w:p>
        </w:tc>
      </w:tr>
      <w:tr w:rsidR="00116570" w:rsidRPr="00D30CE2" w14:paraId="31AF1088"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28CFD298" w14:textId="77777777" w:rsidR="00116570" w:rsidRPr="00D30CE2" w:rsidRDefault="00116570" w:rsidP="00D30CE2">
            <w:pPr>
              <w:tabs>
                <w:tab w:val="left" w:pos="-720"/>
              </w:tabs>
              <w:suppressAutoHyphens/>
              <w:spacing w:before="40" w:after="54" w:line="276" w:lineRule="auto"/>
            </w:pPr>
            <w:r w:rsidRPr="00D30CE2">
              <w:rPr>
                <w:b/>
              </w:rPr>
              <w:t>Required expertise, qualifications and competencies, including language requirements</w:t>
            </w:r>
            <w:r w:rsidRPr="00D30CE2">
              <w:t>:</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796DA09D" w14:textId="4280AB20" w:rsidR="00846320" w:rsidRPr="00D30CE2" w:rsidRDefault="00846320" w:rsidP="00D30CE2">
            <w:pPr>
              <w:numPr>
                <w:ilvl w:val="0"/>
                <w:numId w:val="26"/>
              </w:numPr>
              <w:pBdr>
                <w:top w:val="nil"/>
                <w:left w:val="nil"/>
                <w:bottom w:val="nil"/>
                <w:right w:val="nil"/>
                <w:between w:val="nil"/>
              </w:pBdr>
              <w:spacing w:after="160" w:line="276" w:lineRule="auto"/>
              <w:ind w:right="9"/>
              <w:rPr>
                <w:color w:val="000000"/>
                <w:lang w:val="en-US"/>
              </w:rPr>
            </w:pPr>
            <w:r w:rsidRPr="00D30CE2">
              <w:rPr>
                <w:color w:val="000000"/>
                <w:lang w:val="en-US"/>
              </w:rPr>
              <w:t>Master degree in relevant discipline including public health, social science, health sciences</w:t>
            </w:r>
          </w:p>
          <w:p w14:paraId="226C6FC2" w14:textId="483C8D95" w:rsidR="00116570" w:rsidRPr="00D30CE2" w:rsidRDefault="00846320" w:rsidP="00D30CE2">
            <w:pPr>
              <w:numPr>
                <w:ilvl w:val="0"/>
                <w:numId w:val="26"/>
              </w:numPr>
              <w:pBdr>
                <w:top w:val="nil"/>
                <w:left w:val="nil"/>
                <w:bottom w:val="nil"/>
                <w:right w:val="nil"/>
                <w:between w:val="nil"/>
              </w:pBdr>
              <w:spacing w:after="160" w:line="276" w:lineRule="auto"/>
              <w:ind w:right="9"/>
              <w:rPr>
                <w:color w:val="000000"/>
                <w:lang w:val="en-US"/>
              </w:rPr>
            </w:pPr>
            <w:r w:rsidRPr="00D30CE2">
              <w:rPr>
                <w:color w:val="000000"/>
                <w:lang w:val="en-US"/>
              </w:rPr>
              <w:t xml:space="preserve">Experience with previous SDPs survey supervision and report writing is an asset    </w:t>
            </w:r>
          </w:p>
          <w:p w14:paraId="0BBA76FF" w14:textId="5E8922F3" w:rsidR="00846320" w:rsidRPr="00D30CE2" w:rsidRDefault="00846320" w:rsidP="00D30CE2">
            <w:pPr>
              <w:numPr>
                <w:ilvl w:val="0"/>
                <w:numId w:val="26"/>
              </w:numPr>
              <w:pBdr>
                <w:top w:val="nil"/>
                <w:left w:val="nil"/>
                <w:bottom w:val="nil"/>
                <w:right w:val="nil"/>
                <w:between w:val="nil"/>
              </w:pBdr>
              <w:spacing w:after="160" w:line="276" w:lineRule="auto"/>
              <w:ind w:right="9"/>
              <w:rPr>
                <w:color w:val="000000"/>
                <w:lang w:val="en-US"/>
              </w:rPr>
            </w:pPr>
            <w:r w:rsidRPr="00D30CE2">
              <w:rPr>
                <w:color w:val="000000"/>
                <w:lang w:val="en-US"/>
              </w:rPr>
              <w:t xml:space="preserve">Relevant experience in data analysis and report writing </w:t>
            </w:r>
          </w:p>
          <w:p w14:paraId="4E0EA16A" w14:textId="425981BD" w:rsidR="005D7EA9" w:rsidRPr="00D30CE2" w:rsidRDefault="005D7EA9" w:rsidP="00D30CE2">
            <w:pPr>
              <w:numPr>
                <w:ilvl w:val="0"/>
                <w:numId w:val="26"/>
              </w:numPr>
              <w:pBdr>
                <w:top w:val="nil"/>
                <w:left w:val="nil"/>
                <w:bottom w:val="nil"/>
                <w:right w:val="nil"/>
                <w:between w:val="nil"/>
              </w:pBdr>
              <w:spacing w:after="160" w:line="276" w:lineRule="auto"/>
              <w:ind w:right="9"/>
              <w:rPr>
                <w:color w:val="000000"/>
                <w:lang w:val="en-US"/>
              </w:rPr>
            </w:pPr>
            <w:r w:rsidRPr="00D30CE2">
              <w:rPr>
                <w:color w:val="000000"/>
                <w:lang w:val="en-US"/>
              </w:rPr>
              <w:t xml:space="preserve">Good writing skills </w:t>
            </w:r>
          </w:p>
          <w:p w14:paraId="7ED3126A" w14:textId="69B815FF" w:rsidR="005D7EA9" w:rsidRPr="00D30CE2" w:rsidRDefault="005D7EA9" w:rsidP="00D30CE2">
            <w:pPr>
              <w:numPr>
                <w:ilvl w:val="0"/>
                <w:numId w:val="26"/>
              </w:numPr>
              <w:pBdr>
                <w:top w:val="nil"/>
                <w:left w:val="nil"/>
                <w:bottom w:val="nil"/>
                <w:right w:val="nil"/>
                <w:between w:val="nil"/>
              </w:pBdr>
              <w:spacing w:after="160" w:line="276" w:lineRule="auto"/>
              <w:ind w:right="9"/>
              <w:rPr>
                <w:color w:val="000000"/>
                <w:lang w:val="en-US"/>
              </w:rPr>
            </w:pPr>
            <w:r w:rsidRPr="00D30CE2">
              <w:rPr>
                <w:color w:val="000000"/>
                <w:lang w:val="en-US"/>
              </w:rPr>
              <w:t>Experience working with the UN will be an added advantage</w:t>
            </w:r>
          </w:p>
          <w:p w14:paraId="0565E92D" w14:textId="50600B84" w:rsidR="00846320" w:rsidRPr="00D30CE2" w:rsidRDefault="00846320" w:rsidP="00D30CE2">
            <w:pPr>
              <w:numPr>
                <w:ilvl w:val="0"/>
                <w:numId w:val="26"/>
              </w:numPr>
              <w:pBdr>
                <w:top w:val="nil"/>
                <w:left w:val="nil"/>
                <w:bottom w:val="nil"/>
                <w:right w:val="nil"/>
                <w:between w:val="nil"/>
              </w:pBdr>
              <w:spacing w:after="160" w:line="276" w:lineRule="auto"/>
              <w:ind w:right="9"/>
              <w:rPr>
                <w:color w:val="000000"/>
                <w:lang w:val="en-US"/>
              </w:rPr>
            </w:pPr>
            <w:r w:rsidRPr="00D30CE2">
              <w:rPr>
                <w:color w:val="000000"/>
                <w:lang w:val="en-US"/>
              </w:rPr>
              <w:t xml:space="preserve">Editing and formatting skills are highly required </w:t>
            </w:r>
          </w:p>
        </w:tc>
      </w:tr>
      <w:tr w:rsidR="00116570" w:rsidRPr="00D30CE2" w14:paraId="2930A1A8"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2419F931" w14:textId="77777777" w:rsidR="00116570" w:rsidRPr="00D30CE2" w:rsidRDefault="00116570" w:rsidP="00D30CE2">
            <w:pPr>
              <w:tabs>
                <w:tab w:val="left" w:pos="-720"/>
              </w:tabs>
              <w:suppressAutoHyphens/>
              <w:spacing w:before="40" w:after="54" w:line="276" w:lineRule="auto"/>
              <w:rPr>
                <w:b/>
              </w:rPr>
            </w:pPr>
            <w:r w:rsidRPr="00D30CE2">
              <w:rPr>
                <w:b/>
              </w:rPr>
              <w:t>Inputs / services to be provided by UNFPA or implementing partner (e.g. support services, office space, equipment), if applicable:</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03AC582E" w14:textId="77777777" w:rsidR="00D30CE2" w:rsidRPr="00D30CE2" w:rsidRDefault="00D30CE2" w:rsidP="00D30CE2">
            <w:pPr>
              <w:tabs>
                <w:tab w:val="left" w:pos="-720"/>
              </w:tabs>
              <w:spacing w:before="40" w:after="54" w:line="276" w:lineRule="auto"/>
              <w:ind w:hanging="2"/>
              <w:jc w:val="both"/>
              <w:rPr>
                <w:rFonts w:eastAsia="Arial"/>
              </w:rPr>
            </w:pPr>
            <w:r w:rsidRPr="00D30CE2">
              <w:rPr>
                <w:rFonts w:eastAsia="Arial"/>
              </w:rPr>
              <w:t xml:space="preserve">UNFPA will provide relevant support and guidance to ensure the successful undertaking of this consultancy, including administrative and financial support.  </w:t>
            </w:r>
          </w:p>
          <w:p w14:paraId="68018C51" w14:textId="77777777" w:rsidR="00116570" w:rsidRPr="00D30CE2" w:rsidRDefault="00116570" w:rsidP="00D30CE2">
            <w:pPr>
              <w:tabs>
                <w:tab w:val="left" w:pos="-720"/>
              </w:tabs>
              <w:suppressAutoHyphens/>
              <w:spacing w:before="40" w:after="54" w:line="276" w:lineRule="auto"/>
              <w:rPr>
                <w:highlight w:val="yellow"/>
              </w:rPr>
            </w:pPr>
          </w:p>
          <w:p w14:paraId="1E70F30B" w14:textId="77777777" w:rsidR="00116570" w:rsidRPr="00D30CE2" w:rsidRDefault="00116570" w:rsidP="00D30CE2">
            <w:pPr>
              <w:tabs>
                <w:tab w:val="left" w:pos="-720"/>
              </w:tabs>
              <w:suppressAutoHyphens/>
              <w:spacing w:before="40" w:after="54" w:line="276" w:lineRule="auto"/>
              <w:rPr>
                <w:highlight w:val="yellow"/>
              </w:rPr>
            </w:pPr>
          </w:p>
          <w:p w14:paraId="6E28AAE2" w14:textId="77777777" w:rsidR="00116570" w:rsidRPr="00D30CE2" w:rsidRDefault="00116570" w:rsidP="00D30CE2">
            <w:pPr>
              <w:tabs>
                <w:tab w:val="left" w:pos="-720"/>
              </w:tabs>
              <w:suppressAutoHyphens/>
              <w:spacing w:before="40" w:after="54" w:line="276" w:lineRule="auto"/>
              <w:rPr>
                <w:highlight w:val="yellow"/>
              </w:rPr>
            </w:pPr>
          </w:p>
        </w:tc>
      </w:tr>
      <w:tr w:rsidR="00D30CE2" w:rsidRPr="00D30CE2" w14:paraId="6BE834FC"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36FED57F" w14:textId="56515DEA" w:rsidR="00D30CE2" w:rsidRPr="00D30CE2" w:rsidRDefault="00D30CE2" w:rsidP="00D30CE2">
            <w:pPr>
              <w:tabs>
                <w:tab w:val="left" w:pos="-720"/>
              </w:tabs>
              <w:suppressAutoHyphens/>
              <w:spacing w:before="40" w:after="54" w:line="276" w:lineRule="auto"/>
              <w:rPr>
                <w:b/>
              </w:rPr>
            </w:pPr>
            <w:r w:rsidRPr="00D30CE2">
              <w:rPr>
                <w:b/>
              </w:rPr>
              <w:t xml:space="preserve">Payment </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73D0D98F" w14:textId="074D16E3" w:rsidR="00D30CE2" w:rsidRPr="00D30CE2" w:rsidRDefault="00D30CE2" w:rsidP="00D30CE2">
            <w:pPr>
              <w:spacing w:line="276" w:lineRule="auto"/>
            </w:pPr>
            <w:r w:rsidRPr="00D30CE2">
              <w:t>Consultancy is for 40 working days at the rate of $200 per day</w:t>
            </w:r>
          </w:p>
          <w:p w14:paraId="69513842" w14:textId="6A5AA184" w:rsidR="00D30CE2" w:rsidRPr="00D30CE2" w:rsidRDefault="00D30CE2" w:rsidP="00D30CE2">
            <w:pPr>
              <w:spacing w:line="276" w:lineRule="auto"/>
              <w:rPr>
                <w:rFonts w:eastAsia="Arial"/>
              </w:rPr>
            </w:pPr>
            <w:r w:rsidRPr="00D30CE2">
              <w:t xml:space="preserve">The consultancy fee will be paid as per deliverables as above        </w:t>
            </w:r>
          </w:p>
        </w:tc>
      </w:tr>
      <w:tr w:rsidR="00116570" w:rsidRPr="00D30CE2" w14:paraId="027A3F72" w14:textId="77777777" w:rsidTr="004359A4">
        <w:tblPrEx>
          <w:tblCellMar>
            <w:left w:w="148" w:type="dxa"/>
            <w:right w:w="148" w:type="dxa"/>
          </w:tblCellMar>
        </w:tblPrEx>
        <w:tc>
          <w:tcPr>
            <w:tcW w:w="2104" w:type="dxa"/>
            <w:tcBorders>
              <w:top w:val="single" w:sz="6" w:space="0" w:color="auto"/>
              <w:left w:val="double" w:sz="6" w:space="0" w:color="auto"/>
              <w:bottom w:val="single" w:sz="6" w:space="0" w:color="auto"/>
            </w:tcBorders>
            <w:shd w:val="clear" w:color="auto" w:fill="auto"/>
          </w:tcPr>
          <w:p w14:paraId="49B65FC1" w14:textId="77777777" w:rsidR="00116570" w:rsidRPr="00D30CE2" w:rsidRDefault="00116570" w:rsidP="00D30CE2">
            <w:pPr>
              <w:tabs>
                <w:tab w:val="left" w:pos="-720"/>
              </w:tabs>
              <w:suppressAutoHyphens/>
              <w:spacing w:before="40" w:after="54" w:line="276" w:lineRule="auto"/>
              <w:rPr>
                <w:b/>
              </w:rPr>
            </w:pPr>
            <w:r w:rsidRPr="00D30CE2">
              <w:rPr>
                <w:b/>
              </w:rPr>
              <w:lastRenderedPageBreak/>
              <w:t>Other relevant information or special conditions</w:t>
            </w:r>
          </w:p>
        </w:tc>
        <w:tc>
          <w:tcPr>
            <w:tcW w:w="8966" w:type="dxa"/>
            <w:tcBorders>
              <w:top w:val="single" w:sz="6" w:space="0" w:color="auto"/>
              <w:left w:val="single" w:sz="6" w:space="0" w:color="auto"/>
              <w:bottom w:val="single" w:sz="6" w:space="0" w:color="auto"/>
              <w:right w:val="double" w:sz="6" w:space="0" w:color="auto"/>
            </w:tcBorders>
            <w:shd w:val="clear" w:color="auto" w:fill="auto"/>
          </w:tcPr>
          <w:p w14:paraId="74845204" w14:textId="77777777" w:rsidR="00116570" w:rsidRPr="00D30CE2" w:rsidRDefault="00116570" w:rsidP="00D30CE2">
            <w:pPr>
              <w:spacing w:line="276" w:lineRule="auto"/>
            </w:pPr>
            <w:r w:rsidRPr="00D30CE2">
              <w:t>The application should include the following:</w:t>
            </w:r>
          </w:p>
          <w:p w14:paraId="134B5AAB" w14:textId="77777777" w:rsidR="00116570" w:rsidRPr="00D30CE2" w:rsidRDefault="00116570" w:rsidP="00D30CE2">
            <w:pPr>
              <w:numPr>
                <w:ilvl w:val="0"/>
                <w:numId w:val="17"/>
              </w:numPr>
              <w:spacing w:line="276" w:lineRule="auto"/>
            </w:pPr>
            <w:r w:rsidRPr="00D30CE2">
              <w:t>A cover letter</w:t>
            </w:r>
          </w:p>
          <w:p w14:paraId="4CE2054C" w14:textId="28EB614C" w:rsidR="00116570" w:rsidRPr="00D30CE2" w:rsidRDefault="00116570" w:rsidP="00D30CE2">
            <w:pPr>
              <w:numPr>
                <w:ilvl w:val="0"/>
                <w:numId w:val="17"/>
              </w:numPr>
              <w:spacing w:line="276" w:lineRule="auto"/>
            </w:pPr>
            <w:r w:rsidRPr="00D30CE2">
              <w:t>A detailed CV indicating qualifica</w:t>
            </w:r>
            <w:r w:rsidR="00551A04" w:rsidRPr="00D30CE2">
              <w:t xml:space="preserve">tions </w:t>
            </w:r>
            <w:r w:rsidR="005D7EA9" w:rsidRPr="00D30CE2">
              <w:t xml:space="preserve">competencies </w:t>
            </w:r>
            <w:r w:rsidR="004359A4" w:rsidRPr="00D30CE2">
              <w:t>and relevant</w:t>
            </w:r>
            <w:r w:rsidR="00551A04" w:rsidRPr="00D30CE2">
              <w:t xml:space="preserve"> experience</w:t>
            </w:r>
          </w:p>
          <w:p w14:paraId="15F210C6" w14:textId="77777777" w:rsidR="005159B1" w:rsidRPr="00D30CE2" w:rsidRDefault="005159B1" w:rsidP="00D30CE2">
            <w:pPr>
              <w:numPr>
                <w:ilvl w:val="0"/>
                <w:numId w:val="17"/>
              </w:numPr>
              <w:spacing w:line="276" w:lineRule="auto"/>
            </w:pPr>
            <w:r w:rsidRPr="00D30CE2">
              <w:t>Sample on works with reference</w:t>
            </w:r>
          </w:p>
        </w:tc>
      </w:tr>
      <w:tr w:rsidR="00116570" w:rsidRPr="00D30CE2" w14:paraId="092AF8B5" w14:textId="77777777" w:rsidTr="00116570">
        <w:tblPrEx>
          <w:tblCellMar>
            <w:left w:w="148" w:type="dxa"/>
            <w:right w:w="148" w:type="dxa"/>
          </w:tblCellMar>
        </w:tblPrEx>
        <w:tc>
          <w:tcPr>
            <w:tcW w:w="11070" w:type="dxa"/>
            <w:gridSpan w:val="2"/>
            <w:tcBorders>
              <w:top w:val="single" w:sz="4" w:space="0" w:color="auto"/>
              <w:left w:val="double" w:sz="6" w:space="0" w:color="auto"/>
              <w:bottom w:val="double" w:sz="6" w:space="0" w:color="auto"/>
              <w:right w:val="double" w:sz="6" w:space="0" w:color="auto"/>
            </w:tcBorders>
            <w:shd w:val="clear" w:color="auto" w:fill="auto"/>
          </w:tcPr>
          <w:p w14:paraId="26E09EC7" w14:textId="77777777" w:rsidR="00116570" w:rsidRPr="00D30CE2" w:rsidRDefault="00116570" w:rsidP="00D30CE2">
            <w:pPr>
              <w:tabs>
                <w:tab w:val="left" w:pos="-720"/>
              </w:tabs>
              <w:suppressAutoHyphens/>
              <w:spacing w:line="276" w:lineRule="auto"/>
            </w:pPr>
          </w:p>
          <w:p w14:paraId="12381223" w14:textId="77777777" w:rsidR="00116570" w:rsidRPr="00D30CE2" w:rsidRDefault="00116570" w:rsidP="00D30CE2">
            <w:pPr>
              <w:tabs>
                <w:tab w:val="left" w:pos="-720"/>
              </w:tabs>
              <w:suppressAutoHyphens/>
              <w:spacing w:line="276" w:lineRule="auto"/>
            </w:pPr>
            <w:r w:rsidRPr="00D30CE2">
              <w:t>Signature of Requesting Officer in Hiring Office:</w:t>
            </w:r>
          </w:p>
          <w:p w14:paraId="0C1C8B08" w14:textId="77777777" w:rsidR="00116570" w:rsidRPr="00D30CE2" w:rsidRDefault="00116570" w:rsidP="00D30CE2">
            <w:pPr>
              <w:tabs>
                <w:tab w:val="left" w:pos="-720"/>
              </w:tabs>
              <w:suppressAutoHyphens/>
              <w:spacing w:line="276" w:lineRule="auto"/>
            </w:pPr>
          </w:p>
          <w:p w14:paraId="3E0E5BDE" w14:textId="77777777" w:rsidR="00116570" w:rsidRPr="00D30CE2" w:rsidRDefault="00116570" w:rsidP="00D30CE2">
            <w:pPr>
              <w:tabs>
                <w:tab w:val="left" w:pos="-720"/>
              </w:tabs>
              <w:suppressAutoHyphens/>
              <w:spacing w:line="276" w:lineRule="auto"/>
            </w:pPr>
            <w:r w:rsidRPr="00D30CE2">
              <w:t>Date:</w:t>
            </w:r>
          </w:p>
          <w:p w14:paraId="47E722B3" w14:textId="77777777" w:rsidR="00116570" w:rsidRPr="00D30CE2" w:rsidRDefault="00116570" w:rsidP="00D30CE2">
            <w:pPr>
              <w:tabs>
                <w:tab w:val="left" w:pos="-720"/>
              </w:tabs>
              <w:suppressAutoHyphens/>
              <w:spacing w:line="276" w:lineRule="auto"/>
              <w:rPr>
                <w:highlight w:val="yellow"/>
              </w:rPr>
            </w:pPr>
          </w:p>
        </w:tc>
      </w:tr>
    </w:tbl>
    <w:p w14:paraId="5093FCC3" w14:textId="77777777" w:rsidR="00F508D0" w:rsidRPr="006264E7" w:rsidRDefault="00B553D8" w:rsidP="00D30CE2">
      <w:pPr>
        <w:suppressAutoHyphens/>
        <w:spacing w:line="276" w:lineRule="auto"/>
        <w:jc w:val="both"/>
        <w:rPr>
          <w:b/>
        </w:rPr>
      </w:pPr>
      <w:r w:rsidRPr="00D30CE2">
        <w:rPr>
          <w:b/>
        </w:rPr>
        <w:t>TERMS OF REFERENCE</w:t>
      </w:r>
      <w:r w:rsidR="003C4D55" w:rsidRPr="00D30CE2">
        <w:rPr>
          <w:b/>
        </w:rPr>
        <w:t xml:space="preserve"> FOR </w:t>
      </w:r>
      <w:r w:rsidR="00DC1B87" w:rsidRPr="00D30CE2">
        <w:rPr>
          <w:b/>
        </w:rPr>
        <w:t>A LOCAL CONSULTAN</w:t>
      </w:r>
      <w:r w:rsidR="00DC1B87" w:rsidRPr="006264E7">
        <w:rPr>
          <w:b/>
        </w:rPr>
        <w:t xml:space="preserve">T </w:t>
      </w:r>
    </w:p>
    <w:p w14:paraId="5854A9D8" w14:textId="77777777" w:rsidR="000A5B2C" w:rsidRPr="004C73F0" w:rsidRDefault="000A5B2C" w:rsidP="0074347B">
      <w:pPr>
        <w:suppressAutoHyphens/>
        <w:jc w:val="center"/>
        <w:rPr>
          <w:b/>
        </w:rPr>
      </w:pPr>
    </w:p>
    <w:p w14:paraId="4304979D" w14:textId="77777777" w:rsidR="00A905F7" w:rsidRPr="004C73F0" w:rsidRDefault="00A905F7" w:rsidP="0074347B"/>
    <w:sectPr w:rsidR="00A905F7" w:rsidRPr="004C73F0"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ED7E" w14:textId="77777777" w:rsidR="007418B2" w:rsidRDefault="007418B2">
      <w:r>
        <w:separator/>
      </w:r>
    </w:p>
  </w:endnote>
  <w:endnote w:type="continuationSeparator" w:id="0">
    <w:p w14:paraId="691982FD" w14:textId="77777777" w:rsidR="007418B2" w:rsidRDefault="0074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Noto Sans Symbols">
    <w:altName w:val="Times New Roman"/>
    <w:charset w:val="00"/>
    <w:family w:val="auto"/>
    <w:pitch w:val="default"/>
  </w:font>
  <w:font w:name="Palatino">
    <w:altName w:val="Book Antiqua"/>
    <w:charset w:val="00"/>
    <w:family w:val="auto"/>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FPA-Light">
    <w:altName w:val="UNFP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67C1" w14:textId="77777777" w:rsidR="007418B2" w:rsidRDefault="007418B2">
      <w:r>
        <w:separator/>
      </w:r>
    </w:p>
  </w:footnote>
  <w:footnote w:type="continuationSeparator" w:id="0">
    <w:p w14:paraId="03CE688F" w14:textId="77777777" w:rsidR="007418B2" w:rsidRDefault="007418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7F3"/>
    <w:multiLevelType w:val="hybridMultilevel"/>
    <w:tmpl w:val="B0263E6C"/>
    <w:lvl w:ilvl="0" w:tplc="0F323DF2">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2664CF6">
      <w:start w:val="1"/>
      <w:numFmt w:val="bullet"/>
      <w:lvlText w:val="o"/>
      <w:lvlJc w:val="left"/>
      <w:pPr>
        <w:ind w:left="179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B42C706">
      <w:start w:val="1"/>
      <w:numFmt w:val="bullet"/>
      <w:lvlText w:val="▪"/>
      <w:lvlJc w:val="left"/>
      <w:pPr>
        <w:ind w:left="251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F90A8BC">
      <w:start w:val="1"/>
      <w:numFmt w:val="bullet"/>
      <w:lvlText w:val="•"/>
      <w:lvlJc w:val="left"/>
      <w:pPr>
        <w:ind w:left="323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4AE4554">
      <w:start w:val="1"/>
      <w:numFmt w:val="bullet"/>
      <w:lvlText w:val="o"/>
      <w:lvlJc w:val="left"/>
      <w:pPr>
        <w:ind w:left="395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1EAAB276">
      <w:start w:val="1"/>
      <w:numFmt w:val="bullet"/>
      <w:lvlText w:val="▪"/>
      <w:lvlJc w:val="left"/>
      <w:pPr>
        <w:ind w:left="467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85C2BAA">
      <w:start w:val="1"/>
      <w:numFmt w:val="bullet"/>
      <w:lvlText w:val="•"/>
      <w:lvlJc w:val="left"/>
      <w:pPr>
        <w:ind w:left="539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A2EC3AA">
      <w:start w:val="1"/>
      <w:numFmt w:val="bullet"/>
      <w:lvlText w:val="o"/>
      <w:lvlJc w:val="left"/>
      <w:pPr>
        <w:ind w:left="611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18C899E">
      <w:start w:val="1"/>
      <w:numFmt w:val="bullet"/>
      <w:lvlText w:val="▪"/>
      <w:lvlJc w:val="left"/>
      <w:pPr>
        <w:ind w:left="683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07AC0FCB"/>
    <w:multiLevelType w:val="hybridMultilevel"/>
    <w:tmpl w:val="1706AF70"/>
    <w:lvl w:ilvl="0" w:tplc="F84299E6">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260BC7A">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08EEE89A">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4BCCC12">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CC633EA">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A640C54">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5E5A3198">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E4837AC">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EA210E6">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F003682"/>
    <w:multiLevelType w:val="hybridMultilevel"/>
    <w:tmpl w:val="DDC68F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7BA"/>
    <w:multiLevelType w:val="multilevel"/>
    <w:tmpl w:val="B8204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341C3"/>
    <w:multiLevelType w:val="hybridMultilevel"/>
    <w:tmpl w:val="FAD690F0"/>
    <w:lvl w:ilvl="0" w:tplc="EDAC9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810F2F"/>
    <w:multiLevelType w:val="hybridMultilevel"/>
    <w:tmpl w:val="2174A24E"/>
    <w:lvl w:ilvl="0" w:tplc="7470463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B1A5A52"/>
    <w:multiLevelType w:val="hybridMultilevel"/>
    <w:tmpl w:val="67F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A000B"/>
    <w:multiLevelType w:val="multilevel"/>
    <w:tmpl w:val="C7F818B8"/>
    <w:lvl w:ilvl="0">
      <w:start w:val="1"/>
      <w:numFmt w:val="bullet"/>
      <w:lvlText w:val="•"/>
      <w:lvlJc w:val="left"/>
      <w:pPr>
        <w:ind w:left="780" w:hanging="780"/>
      </w:pPr>
      <w:rPr>
        <w:rFonts w:ascii="Arial" w:eastAsia="Arial" w:hAnsi="Arial" w:cs="Arial"/>
        <w:b w:val="0"/>
        <w:i w:val="0"/>
        <w:strike w:val="0"/>
        <w:color w:val="000000"/>
        <w:sz w:val="29"/>
        <w:szCs w:val="29"/>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9"/>
        <w:szCs w:val="29"/>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9"/>
        <w:szCs w:val="29"/>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9"/>
        <w:szCs w:val="29"/>
        <w:u w:val="none"/>
        <w:shd w:val="clear" w:color="auto" w:fill="auto"/>
        <w:vertAlign w:val="baseline"/>
      </w:rPr>
    </w:lvl>
  </w:abstractNum>
  <w:abstractNum w:abstractNumId="8" w15:restartNumberingAfterBreak="0">
    <w:nsid w:val="28CF54B9"/>
    <w:multiLevelType w:val="hybridMultilevel"/>
    <w:tmpl w:val="2A509518"/>
    <w:lvl w:ilvl="0" w:tplc="4FE8FE94">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1B28256">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17C1128">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705E39E0">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5F62488">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CD20C606">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73032D0">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188E28A">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7E74ACC8">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2AEA1D9D"/>
    <w:multiLevelType w:val="hybridMultilevel"/>
    <w:tmpl w:val="917E38D2"/>
    <w:lvl w:ilvl="0" w:tplc="380A20E0">
      <w:start w:val="1"/>
      <w:numFmt w:val="lowerLetter"/>
      <w:lvlText w:val="%1)"/>
      <w:lvlJc w:val="left"/>
      <w:pPr>
        <w:ind w:left="4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2DCCC62">
      <w:start w:val="1"/>
      <w:numFmt w:val="lowerLetter"/>
      <w:lvlText w:val="%2"/>
      <w:lvlJc w:val="left"/>
      <w:pPr>
        <w:ind w:left="12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6A8AA8DE">
      <w:start w:val="1"/>
      <w:numFmt w:val="lowerRoman"/>
      <w:lvlText w:val="%3"/>
      <w:lvlJc w:val="left"/>
      <w:pPr>
        <w:ind w:left="19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EAE6365C">
      <w:start w:val="1"/>
      <w:numFmt w:val="decimal"/>
      <w:lvlText w:val="%4"/>
      <w:lvlJc w:val="left"/>
      <w:pPr>
        <w:ind w:left="26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C11E4152">
      <w:start w:val="1"/>
      <w:numFmt w:val="lowerLetter"/>
      <w:lvlText w:val="%5"/>
      <w:lvlJc w:val="left"/>
      <w:pPr>
        <w:ind w:left="33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AC8DA64">
      <w:start w:val="1"/>
      <w:numFmt w:val="lowerRoman"/>
      <w:lvlText w:val="%6"/>
      <w:lvlJc w:val="left"/>
      <w:pPr>
        <w:ind w:left="4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7A4B968">
      <w:start w:val="1"/>
      <w:numFmt w:val="decimal"/>
      <w:lvlText w:val="%7"/>
      <w:lvlJc w:val="left"/>
      <w:pPr>
        <w:ind w:left="4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80501E94">
      <w:start w:val="1"/>
      <w:numFmt w:val="lowerLetter"/>
      <w:lvlText w:val="%8"/>
      <w:lvlJc w:val="left"/>
      <w:pPr>
        <w:ind w:left="5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BFCBEE8">
      <w:start w:val="1"/>
      <w:numFmt w:val="lowerRoman"/>
      <w:lvlText w:val="%9"/>
      <w:lvlJc w:val="left"/>
      <w:pPr>
        <w:ind w:left="6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2D1667AF"/>
    <w:multiLevelType w:val="hybridMultilevel"/>
    <w:tmpl w:val="E0D28C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764AF"/>
    <w:multiLevelType w:val="hybridMultilevel"/>
    <w:tmpl w:val="95A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77E19"/>
    <w:multiLevelType w:val="hybridMultilevel"/>
    <w:tmpl w:val="B122DA6C"/>
    <w:lvl w:ilvl="0" w:tplc="0040DF08">
      <w:start w:val="1"/>
      <w:numFmt w:val="bullet"/>
      <w:lvlText w:val="•"/>
      <w:lvlJc w:val="left"/>
      <w:pPr>
        <w:ind w:left="84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4DA9598">
      <w:start w:val="1"/>
      <w:numFmt w:val="bullet"/>
      <w:lvlText w:val="o"/>
      <w:lvlJc w:val="left"/>
      <w:pPr>
        <w:ind w:left="156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829C3690">
      <w:start w:val="1"/>
      <w:numFmt w:val="bullet"/>
      <w:lvlText w:val="▪"/>
      <w:lvlJc w:val="left"/>
      <w:pPr>
        <w:ind w:left="22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C800ED4">
      <w:start w:val="1"/>
      <w:numFmt w:val="bullet"/>
      <w:lvlText w:val="•"/>
      <w:lvlJc w:val="left"/>
      <w:pPr>
        <w:ind w:left="300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92A22F0">
      <w:start w:val="1"/>
      <w:numFmt w:val="bullet"/>
      <w:lvlText w:val="o"/>
      <w:lvlJc w:val="left"/>
      <w:pPr>
        <w:ind w:left="37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B1D49224">
      <w:start w:val="1"/>
      <w:numFmt w:val="bullet"/>
      <w:lvlText w:val="▪"/>
      <w:lvlJc w:val="left"/>
      <w:pPr>
        <w:ind w:left="44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A688478">
      <w:start w:val="1"/>
      <w:numFmt w:val="bullet"/>
      <w:lvlText w:val="•"/>
      <w:lvlJc w:val="left"/>
      <w:pPr>
        <w:ind w:left="51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6265944">
      <w:start w:val="1"/>
      <w:numFmt w:val="bullet"/>
      <w:lvlText w:val="o"/>
      <w:lvlJc w:val="left"/>
      <w:pPr>
        <w:ind w:left="58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0BB0D6CE">
      <w:start w:val="1"/>
      <w:numFmt w:val="bullet"/>
      <w:lvlText w:val="▪"/>
      <w:lvlJc w:val="left"/>
      <w:pPr>
        <w:ind w:left="66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43380DB5"/>
    <w:multiLevelType w:val="hybridMultilevel"/>
    <w:tmpl w:val="458EE6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FC2A13"/>
    <w:multiLevelType w:val="hybridMultilevel"/>
    <w:tmpl w:val="C6403F94"/>
    <w:lvl w:ilvl="0" w:tplc="9334BEEA">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71E81"/>
    <w:multiLevelType w:val="multilevel"/>
    <w:tmpl w:val="ECBA4FB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7" w15:restartNumberingAfterBreak="0">
    <w:nsid w:val="4E2514C0"/>
    <w:multiLevelType w:val="hybridMultilevel"/>
    <w:tmpl w:val="9CAC03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2A265F5"/>
    <w:multiLevelType w:val="multilevel"/>
    <w:tmpl w:val="795C3032"/>
    <w:lvl w:ilvl="0">
      <w:start w:val="1"/>
      <w:numFmt w:val="bullet"/>
      <w:lvlText w:val="•"/>
      <w:lvlJc w:val="left"/>
      <w:pPr>
        <w:ind w:left="705" w:hanging="705"/>
      </w:pPr>
      <w:rPr>
        <w:rFonts w:ascii="Arial" w:eastAsia="Arial" w:hAnsi="Arial" w:cs="Arial"/>
        <w:b w:val="0"/>
        <w:i w:val="0"/>
        <w:strike w:val="0"/>
        <w:color w:val="000000"/>
        <w:sz w:val="29"/>
        <w:szCs w:val="29"/>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9"/>
        <w:szCs w:val="29"/>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9"/>
        <w:szCs w:val="29"/>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9"/>
        <w:szCs w:val="29"/>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9"/>
        <w:szCs w:val="29"/>
        <w:u w:val="none"/>
        <w:shd w:val="clear" w:color="auto" w:fill="auto"/>
        <w:vertAlign w:val="baseline"/>
      </w:rPr>
    </w:lvl>
  </w:abstractNum>
  <w:abstractNum w:abstractNumId="19" w15:restartNumberingAfterBreak="0">
    <w:nsid w:val="54197A7A"/>
    <w:multiLevelType w:val="hybridMultilevel"/>
    <w:tmpl w:val="D786E00A"/>
    <w:lvl w:ilvl="0" w:tplc="60D2CD8C">
      <w:start w:val="1"/>
      <w:numFmt w:val="bullet"/>
      <w:lvlText w:val="•"/>
      <w:lvlJc w:val="left"/>
      <w:pPr>
        <w:ind w:left="7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24A3B20">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BA82AF84">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F4B8E7B6">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0648FE0">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26499FA">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9F227300">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8B4DC44">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D97C226C">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0" w15:restartNumberingAfterBreak="0">
    <w:nsid w:val="5612421D"/>
    <w:multiLevelType w:val="hybridMultilevel"/>
    <w:tmpl w:val="46D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83679"/>
    <w:multiLevelType w:val="hybridMultilevel"/>
    <w:tmpl w:val="C1C09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BE94743"/>
    <w:multiLevelType w:val="hybridMultilevel"/>
    <w:tmpl w:val="25D6E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0D87A0C"/>
    <w:multiLevelType w:val="hybridMultilevel"/>
    <w:tmpl w:val="F86CC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D4645"/>
    <w:multiLevelType w:val="hybridMultilevel"/>
    <w:tmpl w:val="49EA1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860671"/>
    <w:multiLevelType w:val="hybridMultilevel"/>
    <w:tmpl w:val="92764BAA"/>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68717F74"/>
    <w:multiLevelType w:val="hybridMultilevel"/>
    <w:tmpl w:val="B332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D2C2A"/>
    <w:multiLevelType w:val="hybridMultilevel"/>
    <w:tmpl w:val="1624E82C"/>
    <w:lvl w:ilvl="0" w:tplc="8CE841C6">
      <w:start w:val="1"/>
      <w:numFmt w:val="bullet"/>
      <w:lvlText w:val="•"/>
      <w:lvlJc w:val="left"/>
      <w:pPr>
        <w:ind w:left="7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E4A6152">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188E615A">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51CC90EA">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0741492">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8E061B4C">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A960472C">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B2E275C">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07EA5AA">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28" w15:restartNumberingAfterBreak="0">
    <w:nsid w:val="68F84110"/>
    <w:multiLevelType w:val="hybridMultilevel"/>
    <w:tmpl w:val="98BE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2BB3"/>
    <w:multiLevelType w:val="hybridMultilevel"/>
    <w:tmpl w:val="8D4AD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2A739F4"/>
    <w:multiLevelType w:val="hybridMultilevel"/>
    <w:tmpl w:val="1072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D3721"/>
    <w:multiLevelType w:val="hybridMultilevel"/>
    <w:tmpl w:val="71287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C68708B"/>
    <w:multiLevelType w:val="hybridMultilevel"/>
    <w:tmpl w:val="BCCEBBCC"/>
    <w:lvl w:ilvl="0" w:tplc="304EA800">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F21E78">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6B86749A">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9DFC7024">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E46944">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BE543BEA">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0B10D370">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8582E2A">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52B4422A">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3" w15:restartNumberingAfterBreak="0">
    <w:nsid w:val="7E2478E9"/>
    <w:multiLevelType w:val="hybridMultilevel"/>
    <w:tmpl w:val="A8C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624C4"/>
    <w:multiLevelType w:val="hybridMultilevel"/>
    <w:tmpl w:val="306E4AE0"/>
    <w:lvl w:ilvl="0" w:tplc="9334BEEA">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B9A8348">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EF50894A">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3F9E24F4">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A08F9BA">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7ACD000">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DB48C06">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E8AE8C">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ACD4BB92">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num w:numId="1">
    <w:abstractNumId w:val="11"/>
  </w:num>
  <w:num w:numId="2">
    <w:abstractNumId w:val="33"/>
  </w:num>
  <w:num w:numId="3">
    <w:abstractNumId w:val="28"/>
  </w:num>
  <w:num w:numId="4">
    <w:abstractNumId w:val="0"/>
  </w:num>
  <w:num w:numId="5">
    <w:abstractNumId w:val="34"/>
  </w:num>
  <w:num w:numId="6">
    <w:abstractNumId w:val="13"/>
  </w:num>
  <w:num w:numId="7">
    <w:abstractNumId w:val="9"/>
  </w:num>
  <w:num w:numId="8">
    <w:abstractNumId w:val="8"/>
  </w:num>
  <w:num w:numId="9">
    <w:abstractNumId w:val="1"/>
  </w:num>
  <w:num w:numId="10">
    <w:abstractNumId w:val="19"/>
  </w:num>
  <w:num w:numId="11">
    <w:abstractNumId w:val="32"/>
  </w:num>
  <w:num w:numId="12">
    <w:abstractNumId w:val="27"/>
  </w:num>
  <w:num w:numId="13">
    <w:abstractNumId w:val="10"/>
  </w:num>
  <w:num w:numId="14">
    <w:abstractNumId w:val="5"/>
  </w:num>
  <w:num w:numId="15">
    <w:abstractNumId w:val="4"/>
  </w:num>
  <w:num w:numId="16">
    <w:abstractNumId w:val="30"/>
  </w:num>
  <w:num w:numId="17">
    <w:abstractNumId w:val="23"/>
  </w:num>
  <w:num w:numId="18">
    <w:abstractNumId w:val="21"/>
  </w:num>
  <w:num w:numId="19">
    <w:abstractNumId w:val="22"/>
  </w:num>
  <w:num w:numId="20">
    <w:abstractNumId w:val="29"/>
  </w:num>
  <w:num w:numId="21">
    <w:abstractNumId w:val="6"/>
  </w:num>
  <w:num w:numId="22">
    <w:abstractNumId w:val="3"/>
  </w:num>
  <w:num w:numId="23">
    <w:abstractNumId w:val="18"/>
  </w:num>
  <w:num w:numId="24">
    <w:abstractNumId w:val="7"/>
  </w:num>
  <w:num w:numId="25">
    <w:abstractNumId w:val="16"/>
  </w:num>
  <w:num w:numId="26">
    <w:abstractNumId w:val="17"/>
  </w:num>
  <w:num w:numId="27">
    <w:abstractNumId w:val="25"/>
  </w:num>
  <w:num w:numId="28">
    <w:abstractNumId w:val="12"/>
  </w:num>
  <w:num w:numId="29">
    <w:abstractNumId w:val="31"/>
  </w:num>
  <w:num w:numId="30">
    <w:abstractNumId w:val="2"/>
  </w:num>
  <w:num w:numId="31">
    <w:abstractNumId w:val="20"/>
  </w:num>
  <w:num w:numId="32">
    <w:abstractNumId w:val="26"/>
  </w:num>
  <w:num w:numId="33">
    <w:abstractNumId w:val="14"/>
  </w:num>
  <w:num w:numId="34">
    <w:abstractNumId w:val="1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05AD6"/>
    <w:rsid w:val="00006BA6"/>
    <w:rsid w:val="00010006"/>
    <w:rsid w:val="00011746"/>
    <w:rsid w:val="00012F63"/>
    <w:rsid w:val="00017A74"/>
    <w:rsid w:val="00023B72"/>
    <w:rsid w:val="00024731"/>
    <w:rsid w:val="00025085"/>
    <w:rsid w:val="00026A05"/>
    <w:rsid w:val="000316CB"/>
    <w:rsid w:val="00031EBC"/>
    <w:rsid w:val="0004068F"/>
    <w:rsid w:val="00042CED"/>
    <w:rsid w:val="00042FBE"/>
    <w:rsid w:val="0004566B"/>
    <w:rsid w:val="00047F28"/>
    <w:rsid w:val="0005533B"/>
    <w:rsid w:val="000607A1"/>
    <w:rsid w:val="00060BBA"/>
    <w:rsid w:val="00062691"/>
    <w:rsid w:val="000704AF"/>
    <w:rsid w:val="00070FDE"/>
    <w:rsid w:val="00071FBB"/>
    <w:rsid w:val="0007464B"/>
    <w:rsid w:val="0008086E"/>
    <w:rsid w:val="000859AA"/>
    <w:rsid w:val="0009348D"/>
    <w:rsid w:val="00097EE9"/>
    <w:rsid w:val="000A0423"/>
    <w:rsid w:val="000A0C0D"/>
    <w:rsid w:val="000A2C33"/>
    <w:rsid w:val="000A30F5"/>
    <w:rsid w:val="000A4E1F"/>
    <w:rsid w:val="000A5B2C"/>
    <w:rsid w:val="000B0A90"/>
    <w:rsid w:val="000B10FD"/>
    <w:rsid w:val="000B606F"/>
    <w:rsid w:val="000B6E1F"/>
    <w:rsid w:val="000C199D"/>
    <w:rsid w:val="000C2EA6"/>
    <w:rsid w:val="000C3395"/>
    <w:rsid w:val="000C4A76"/>
    <w:rsid w:val="000C6129"/>
    <w:rsid w:val="000C6723"/>
    <w:rsid w:val="000D0633"/>
    <w:rsid w:val="000D2521"/>
    <w:rsid w:val="000D30D3"/>
    <w:rsid w:val="000D42E4"/>
    <w:rsid w:val="000D6396"/>
    <w:rsid w:val="000E5DA0"/>
    <w:rsid w:val="000E6D0B"/>
    <w:rsid w:val="000F0AF6"/>
    <w:rsid w:val="000F12C1"/>
    <w:rsid w:val="000F4387"/>
    <w:rsid w:val="000F4E41"/>
    <w:rsid w:val="000F5261"/>
    <w:rsid w:val="00103ACB"/>
    <w:rsid w:val="00111C71"/>
    <w:rsid w:val="0011269A"/>
    <w:rsid w:val="00112717"/>
    <w:rsid w:val="00113252"/>
    <w:rsid w:val="0011332D"/>
    <w:rsid w:val="001149DF"/>
    <w:rsid w:val="001152A2"/>
    <w:rsid w:val="00116570"/>
    <w:rsid w:val="00117A6B"/>
    <w:rsid w:val="0012110C"/>
    <w:rsid w:val="00122E67"/>
    <w:rsid w:val="0012403F"/>
    <w:rsid w:val="0012733B"/>
    <w:rsid w:val="00132819"/>
    <w:rsid w:val="0013415A"/>
    <w:rsid w:val="001411A8"/>
    <w:rsid w:val="00141676"/>
    <w:rsid w:val="001416C5"/>
    <w:rsid w:val="0014351C"/>
    <w:rsid w:val="0014380A"/>
    <w:rsid w:val="001479F0"/>
    <w:rsid w:val="00151808"/>
    <w:rsid w:val="0015205B"/>
    <w:rsid w:val="001526B2"/>
    <w:rsid w:val="001602DE"/>
    <w:rsid w:val="00161275"/>
    <w:rsid w:val="0016148C"/>
    <w:rsid w:val="0016216D"/>
    <w:rsid w:val="00165717"/>
    <w:rsid w:val="00167518"/>
    <w:rsid w:val="001711DB"/>
    <w:rsid w:val="00171A3E"/>
    <w:rsid w:val="0017222B"/>
    <w:rsid w:val="001728F7"/>
    <w:rsid w:val="00172DBA"/>
    <w:rsid w:val="00172F78"/>
    <w:rsid w:val="00176EE3"/>
    <w:rsid w:val="001823AD"/>
    <w:rsid w:val="001824B6"/>
    <w:rsid w:val="0018616B"/>
    <w:rsid w:val="00187621"/>
    <w:rsid w:val="001903A4"/>
    <w:rsid w:val="001924F2"/>
    <w:rsid w:val="00193208"/>
    <w:rsid w:val="001937A9"/>
    <w:rsid w:val="001A036E"/>
    <w:rsid w:val="001A03AB"/>
    <w:rsid w:val="001A0F89"/>
    <w:rsid w:val="001A1BC8"/>
    <w:rsid w:val="001A349C"/>
    <w:rsid w:val="001A3CB7"/>
    <w:rsid w:val="001A7E63"/>
    <w:rsid w:val="001B3CF3"/>
    <w:rsid w:val="001B5319"/>
    <w:rsid w:val="001B7014"/>
    <w:rsid w:val="001B74A2"/>
    <w:rsid w:val="001C3D35"/>
    <w:rsid w:val="001C40EF"/>
    <w:rsid w:val="001C5D96"/>
    <w:rsid w:val="001C5F76"/>
    <w:rsid w:val="001D04B3"/>
    <w:rsid w:val="001D0E27"/>
    <w:rsid w:val="001D1299"/>
    <w:rsid w:val="001D5BC6"/>
    <w:rsid w:val="001D753F"/>
    <w:rsid w:val="001E0571"/>
    <w:rsid w:val="001E76C5"/>
    <w:rsid w:val="001F0B8D"/>
    <w:rsid w:val="001F1D4C"/>
    <w:rsid w:val="001F2C1B"/>
    <w:rsid w:val="001F4850"/>
    <w:rsid w:val="00200147"/>
    <w:rsid w:val="00203D9C"/>
    <w:rsid w:val="00207AA3"/>
    <w:rsid w:val="00210056"/>
    <w:rsid w:val="00210129"/>
    <w:rsid w:val="0021067F"/>
    <w:rsid w:val="00217803"/>
    <w:rsid w:val="0022378A"/>
    <w:rsid w:val="002264A3"/>
    <w:rsid w:val="00230ADD"/>
    <w:rsid w:val="00236E16"/>
    <w:rsid w:val="002376A8"/>
    <w:rsid w:val="00240181"/>
    <w:rsid w:val="00240363"/>
    <w:rsid w:val="0024568C"/>
    <w:rsid w:val="00245B75"/>
    <w:rsid w:val="00245F54"/>
    <w:rsid w:val="00246EAB"/>
    <w:rsid w:val="002478A9"/>
    <w:rsid w:val="00250035"/>
    <w:rsid w:val="002500A1"/>
    <w:rsid w:val="00256406"/>
    <w:rsid w:val="00263A7F"/>
    <w:rsid w:val="0026534E"/>
    <w:rsid w:val="00270E1C"/>
    <w:rsid w:val="00271034"/>
    <w:rsid w:val="00273279"/>
    <w:rsid w:val="00275001"/>
    <w:rsid w:val="00275459"/>
    <w:rsid w:val="002763C6"/>
    <w:rsid w:val="002814C4"/>
    <w:rsid w:val="00282B22"/>
    <w:rsid w:val="002879B5"/>
    <w:rsid w:val="00292D9F"/>
    <w:rsid w:val="002933DE"/>
    <w:rsid w:val="0029429B"/>
    <w:rsid w:val="002942DD"/>
    <w:rsid w:val="00294C63"/>
    <w:rsid w:val="0029580D"/>
    <w:rsid w:val="00295CB7"/>
    <w:rsid w:val="00296F68"/>
    <w:rsid w:val="002A21A4"/>
    <w:rsid w:val="002A66EF"/>
    <w:rsid w:val="002B0495"/>
    <w:rsid w:val="002B2A3E"/>
    <w:rsid w:val="002B38BA"/>
    <w:rsid w:val="002B6066"/>
    <w:rsid w:val="002B719D"/>
    <w:rsid w:val="002C3817"/>
    <w:rsid w:val="002C3E46"/>
    <w:rsid w:val="002D0578"/>
    <w:rsid w:val="002D1AF0"/>
    <w:rsid w:val="002D4C73"/>
    <w:rsid w:val="002D52EE"/>
    <w:rsid w:val="002E41B0"/>
    <w:rsid w:val="002E70C1"/>
    <w:rsid w:val="002E7DC6"/>
    <w:rsid w:val="002F1761"/>
    <w:rsid w:val="002F1B14"/>
    <w:rsid w:val="002F3095"/>
    <w:rsid w:val="002F3B85"/>
    <w:rsid w:val="002F624B"/>
    <w:rsid w:val="002F7430"/>
    <w:rsid w:val="0030017A"/>
    <w:rsid w:val="0030275C"/>
    <w:rsid w:val="00305322"/>
    <w:rsid w:val="00307458"/>
    <w:rsid w:val="00307F6E"/>
    <w:rsid w:val="00313F74"/>
    <w:rsid w:val="0031409A"/>
    <w:rsid w:val="003166B6"/>
    <w:rsid w:val="0031685B"/>
    <w:rsid w:val="00321ADF"/>
    <w:rsid w:val="00321BD8"/>
    <w:rsid w:val="003242F9"/>
    <w:rsid w:val="00330E24"/>
    <w:rsid w:val="003415F3"/>
    <w:rsid w:val="00344F18"/>
    <w:rsid w:val="00345F42"/>
    <w:rsid w:val="003509A0"/>
    <w:rsid w:val="00351F23"/>
    <w:rsid w:val="003527BF"/>
    <w:rsid w:val="00353096"/>
    <w:rsid w:val="00357F60"/>
    <w:rsid w:val="003620EF"/>
    <w:rsid w:val="00363629"/>
    <w:rsid w:val="0036473B"/>
    <w:rsid w:val="00372821"/>
    <w:rsid w:val="00372D82"/>
    <w:rsid w:val="003750FC"/>
    <w:rsid w:val="00375126"/>
    <w:rsid w:val="00375563"/>
    <w:rsid w:val="00381A0E"/>
    <w:rsid w:val="0038286A"/>
    <w:rsid w:val="0038543D"/>
    <w:rsid w:val="003866E9"/>
    <w:rsid w:val="003872A8"/>
    <w:rsid w:val="00390ED4"/>
    <w:rsid w:val="003915FA"/>
    <w:rsid w:val="0039249B"/>
    <w:rsid w:val="003934C2"/>
    <w:rsid w:val="00393B99"/>
    <w:rsid w:val="00395D9D"/>
    <w:rsid w:val="00396E12"/>
    <w:rsid w:val="003A0FE2"/>
    <w:rsid w:val="003A15EE"/>
    <w:rsid w:val="003A4E37"/>
    <w:rsid w:val="003A5298"/>
    <w:rsid w:val="003A5ECC"/>
    <w:rsid w:val="003B29E6"/>
    <w:rsid w:val="003B3F8A"/>
    <w:rsid w:val="003C1B02"/>
    <w:rsid w:val="003C20B7"/>
    <w:rsid w:val="003C4D55"/>
    <w:rsid w:val="003C558E"/>
    <w:rsid w:val="003C624D"/>
    <w:rsid w:val="003D0433"/>
    <w:rsid w:val="003D1E52"/>
    <w:rsid w:val="003D2461"/>
    <w:rsid w:val="003D2BA3"/>
    <w:rsid w:val="003D3499"/>
    <w:rsid w:val="003D4C52"/>
    <w:rsid w:val="003E0953"/>
    <w:rsid w:val="003E2306"/>
    <w:rsid w:val="003E478E"/>
    <w:rsid w:val="003F0681"/>
    <w:rsid w:val="003F1132"/>
    <w:rsid w:val="003F222C"/>
    <w:rsid w:val="003F6641"/>
    <w:rsid w:val="003F7798"/>
    <w:rsid w:val="0040033F"/>
    <w:rsid w:val="00400C6F"/>
    <w:rsid w:val="00400D44"/>
    <w:rsid w:val="004029E3"/>
    <w:rsid w:val="00405F12"/>
    <w:rsid w:val="00406925"/>
    <w:rsid w:val="00406F55"/>
    <w:rsid w:val="00407492"/>
    <w:rsid w:val="00410DFC"/>
    <w:rsid w:val="0041393A"/>
    <w:rsid w:val="004168C4"/>
    <w:rsid w:val="00421F5B"/>
    <w:rsid w:val="004234A5"/>
    <w:rsid w:val="00423C45"/>
    <w:rsid w:val="004258E4"/>
    <w:rsid w:val="00432BE8"/>
    <w:rsid w:val="004359A4"/>
    <w:rsid w:val="00444B0E"/>
    <w:rsid w:val="00446CA0"/>
    <w:rsid w:val="00446D98"/>
    <w:rsid w:val="00450EB2"/>
    <w:rsid w:val="00453D96"/>
    <w:rsid w:val="00454EB6"/>
    <w:rsid w:val="00457E7B"/>
    <w:rsid w:val="00460CE3"/>
    <w:rsid w:val="004628B8"/>
    <w:rsid w:val="00463675"/>
    <w:rsid w:val="00471FBB"/>
    <w:rsid w:val="004727BC"/>
    <w:rsid w:val="00472D66"/>
    <w:rsid w:val="0047374E"/>
    <w:rsid w:val="00475267"/>
    <w:rsid w:val="00476161"/>
    <w:rsid w:val="00483BBD"/>
    <w:rsid w:val="004860DB"/>
    <w:rsid w:val="00490000"/>
    <w:rsid w:val="0049017C"/>
    <w:rsid w:val="00497C7D"/>
    <w:rsid w:val="004A11ED"/>
    <w:rsid w:val="004A14D6"/>
    <w:rsid w:val="004A429C"/>
    <w:rsid w:val="004A53C5"/>
    <w:rsid w:val="004A6AC1"/>
    <w:rsid w:val="004B14F9"/>
    <w:rsid w:val="004B1A0E"/>
    <w:rsid w:val="004B2538"/>
    <w:rsid w:val="004B2689"/>
    <w:rsid w:val="004B3CA7"/>
    <w:rsid w:val="004B69DA"/>
    <w:rsid w:val="004B7B72"/>
    <w:rsid w:val="004C0D55"/>
    <w:rsid w:val="004C17C6"/>
    <w:rsid w:val="004C22E0"/>
    <w:rsid w:val="004C3961"/>
    <w:rsid w:val="004C3E8B"/>
    <w:rsid w:val="004C3E96"/>
    <w:rsid w:val="004C66C5"/>
    <w:rsid w:val="004C676F"/>
    <w:rsid w:val="004C6B31"/>
    <w:rsid w:val="004C73F0"/>
    <w:rsid w:val="004D230A"/>
    <w:rsid w:val="004D2B9A"/>
    <w:rsid w:val="004D3752"/>
    <w:rsid w:val="004D5639"/>
    <w:rsid w:val="004E3C88"/>
    <w:rsid w:val="004E4F62"/>
    <w:rsid w:val="004E6460"/>
    <w:rsid w:val="004F032C"/>
    <w:rsid w:val="004F242C"/>
    <w:rsid w:val="004F27BD"/>
    <w:rsid w:val="004F361D"/>
    <w:rsid w:val="004F47E8"/>
    <w:rsid w:val="004F4C49"/>
    <w:rsid w:val="004F583F"/>
    <w:rsid w:val="004F68D7"/>
    <w:rsid w:val="004F6A9A"/>
    <w:rsid w:val="00500195"/>
    <w:rsid w:val="0050139E"/>
    <w:rsid w:val="00501C59"/>
    <w:rsid w:val="0050238E"/>
    <w:rsid w:val="00502677"/>
    <w:rsid w:val="0050433B"/>
    <w:rsid w:val="005055FD"/>
    <w:rsid w:val="00505686"/>
    <w:rsid w:val="00506C94"/>
    <w:rsid w:val="00512C4C"/>
    <w:rsid w:val="00513472"/>
    <w:rsid w:val="00514227"/>
    <w:rsid w:val="0051506E"/>
    <w:rsid w:val="005156E0"/>
    <w:rsid w:val="005159B1"/>
    <w:rsid w:val="005208BB"/>
    <w:rsid w:val="005208CB"/>
    <w:rsid w:val="00523C5B"/>
    <w:rsid w:val="00523E4C"/>
    <w:rsid w:val="00526990"/>
    <w:rsid w:val="00527D16"/>
    <w:rsid w:val="005316AE"/>
    <w:rsid w:val="00532510"/>
    <w:rsid w:val="0053386D"/>
    <w:rsid w:val="00533917"/>
    <w:rsid w:val="005352A3"/>
    <w:rsid w:val="00537BD7"/>
    <w:rsid w:val="0054147C"/>
    <w:rsid w:val="005460F8"/>
    <w:rsid w:val="0054693F"/>
    <w:rsid w:val="00546B37"/>
    <w:rsid w:val="00551A04"/>
    <w:rsid w:val="005542D3"/>
    <w:rsid w:val="005551C8"/>
    <w:rsid w:val="00557EFC"/>
    <w:rsid w:val="0056183E"/>
    <w:rsid w:val="005630E9"/>
    <w:rsid w:val="00563214"/>
    <w:rsid w:val="00563D25"/>
    <w:rsid w:val="005663EA"/>
    <w:rsid w:val="00572AF2"/>
    <w:rsid w:val="00577388"/>
    <w:rsid w:val="00580B71"/>
    <w:rsid w:val="00582D3F"/>
    <w:rsid w:val="0058336E"/>
    <w:rsid w:val="0058583D"/>
    <w:rsid w:val="00597A13"/>
    <w:rsid w:val="005A0C36"/>
    <w:rsid w:val="005A2A33"/>
    <w:rsid w:val="005A4237"/>
    <w:rsid w:val="005B135D"/>
    <w:rsid w:val="005B65B2"/>
    <w:rsid w:val="005C20BA"/>
    <w:rsid w:val="005C7F72"/>
    <w:rsid w:val="005D0259"/>
    <w:rsid w:val="005D1D51"/>
    <w:rsid w:val="005D404D"/>
    <w:rsid w:val="005D4922"/>
    <w:rsid w:val="005D5BC6"/>
    <w:rsid w:val="005D7EA9"/>
    <w:rsid w:val="005E00FF"/>
    <w:rsid w:val="005E4547"/>
    <w:rsid w:val="005E59A0"/>
    <w:rsid w:val="005E7103"/>
    <w:rsid w:val="005E7FE5"/>
    <w:rsid w:val="005F3A41"/>
    <w:rsid w:val="005F6D39"/>
    <w:rsid w:val="005F7785"/>
    <w:rsid w:val="005F7C25"/>
    <w:rsid w:val="006007BF"/>
    <w:rsid w:val="00602756"/>
    <w:rsid w:val="006058F4"/>
    <w:rsid w:val="00605F84"/>
    <w:rsid w:val="00607017"/>
    <w:rsid w:val="00615A89"/>
    <w:rsid w:val="0061684E"/>
    <w:rsid w:val="0062036A"/>
    <w:rsid w:val="006238D6"/>
    <w:rsid w:val="00623E0E"/>
    <w:rsid w:val="006241AC"/>
    <w:rsid w:val="00624434"/>
    <w:rsid w:val="00624740"/>
    <w:rsid w:val="0062501D"/>
    <w:rsid w:val="006264E7"/>
    <w:rsid w:val="00627BDD"/>
    <w:rsid w:val="0063189B"/>
    <w:rsid w:val="00632D99"/>
    <w:rsid w:val="0063643B"/>
    <w:rsid w:val="006379C1"/>
    <w:rsid w:val="00644276"/>
    <w:rsid w:val="00644FA1"/>
    <w:rsid w:val="00646B0D"/>
    <w:rsid w:val="00647D81"/>
    <w:rsid w:val="006519DE"/>
    <w:rsid w:val="00653539"/>
    <w:rsid w:val="006570E2"/>
    <w:rsid w:val="006608B8"/>
    <w:rsid w:val="00664D26"/>
    <w:rsid w:val="00671689"/>
    <w:rsid w:val="006754FC"/>
    <w:rsid w:val="00676C70"/>
    <w:rsid w:val="0067760C"/>
    <w:rsid w:val="00680875"/>
    <w:rsid w:val="00683E3C"/>
    <w:rsid w:val="00692681"/>
    <w:rsid w:val="00692E2C"/>
    <w:rsid w:val="006A46A3"/>
    <w:rsid w:val="006A6C06"/>
    <w:rsid w:val="006B5EE0"/>
    <w:rsid w:val="006B5F1F"/>
    <w:rsid w:val="006B7CDE"/>
    <w:rsid w:val="006C13B0"/>
    <w:rsid w:val="006C1A5C"/>
    <w:rsid w:val="006C71F6"/>
    <w:rsid w:val="006D2006"/>
    <w:rsid w:val="006D319B"/>
    <w:rsid w:val="006D3D13"/>
    <w:rsid w:val="006D7107"/>
    <w:rsid w:val="006E46DE"/>
    <w:rsid w:val="006E5E86"/>
    <w:rsid w:val="006F2082"/>
    <w:rsid w:val="006F2AD0"/>
    <w:rsid w:val="006F4CF7"/>
    <w:rsid w:val="006F4D58"/>
    <w:rsid w:val="007008E1"/>
    <w:rsid w:val="007045ED"/>
    <w:rsid w:val="00704E54"/>
    <w:rsid w:val="007136E0"/>
    <w:rsid w:val="00714D09"/>
    <w:rsid w:val="00715EE9"/>
    <w:rsid w:val="007168D0"/>
    <w:rsid w:val="00722E4B"/>
    <w:rsid w:val="00723CA6"/>
    <w:rsid w:val="00723FB1"/>
    <w:rsid w:val="0073325A"/>
    <w:rsid w:val="0073335F"/>
    <w:rsid w:val="007418B2"/>
    <w:rsid w:val="00742A18"/>
    <w:rsid w:val="0074347B"/>
    <w:rsid w:val="00746CE4"/>
    <w:rsid w:val="007479B1"/>
    <w:rsid w:val="00751F16"/>
    <w:rsid w:val="00755D27"/>
    <w:rsid w:val="00755F9E"/>
    <w:rsid w:val="00756746"/>
    <w:rsid w:val="00756CBC"/>
    <w:rsid w:val="007606B9"/>
    <w:rsid w:val="00760F1D"/>
    <w:rsid w:val="007644F4"/>
    <w:rsid w:val="007652F8"/>
    <w:rsid w:val="0076595F"/>
    <w:rsid w:val="00766AA9"/>
    <w:rsid w:val="00774C01"/>
    <w:rsid w:val="007775BE"/>
    <w:rsid w:val="0078011E"/>
    <w:rsid w:val="00782DCA"/>
    <w:rsid w:val="007901EA"/>
    <w:rsid w:val="007923E7"/>
    <w:rsid w:val="0079297C"/>
    <w:rsid w:val="0079372B"/>
    <w:rsid w:val="00796438"/>
    <w:rsid w:val="007A04F1"/>
    <w:rsid w:val="007A0910"/>
    <w:rsid w:val="007A2CA1"/>
    <w:rsid w:val="007A652C"/>
    <w:rsid w:val="007A7AF9"/>
    <w:rsid w:val="007B2C09"/>
    <w:rsid w:val="007B3A76"/>
    <w:rsid w:val="007B415C"/>
    <w:rsid w:val="007B4CBB"/>
    <w:rsid w:val="007C2B29"/>
    <w:rsid w:val="007C5AC6"/>
    <w:rsid w:val="007D0005"/>
    <w:rsid w:val="007D2916"/>
    <w:rsid w:val="007D52B4"/>
    <w:rsid w:val="007D5F02"/>
    <w:rsid w:val="007E2A7D"/>
    <w:rsid w:val="007E3FF2"/>
    <w:rsid w:val="007E47CC"/>
    <w:rsid w:val="007E547E"/>
    <w:rsid w:val="007F62B4"/>
    <w:rsid w:val="00800F48"/>
    <w:rsid w:val="0080244A"/>
    <w:rsid w:val="008042D5"/>
    <w:rsid w:val="00804871"/>
    <w:rsid w:val="00805D2B"/>
    <w:rsid w:val="00807BAC"/>
    <w:rsid w:val="00810D85"/>
    <w:rsid w:val="008124CB"/>
    <w:rsid w:val="0081469E"/>
    <w:rsid w:val="00814A6A"/>
    <w:rsid w:val="008165E5"/>
    <w:rsid w:val="008167B5"/>
    <w:rsid w:val="00816A15"/>
    <w:rsid w:val="00817D76"/>
    <w:rsid w:val="00821E03"/>
    <w:rsid w:val="008222D0"/>
    <w:rsid w:val="008224FD"/>
    <w:rsid w:val="00822EEB"/>
    <w:rsid w:val="00823E4F"/>
    <w:rsid w:val="008315E1"/>
    <w:rsid w:val="00835254"/>
    <w:rsid w:val="00835AC6"/>
    <w:rsid w:val="008363EA"/>
    <w:rsid w:val="00837C0D"/>
    <w:rsid w:val="00840DC3"/>
    <w:rsid w:val="0084481A"/>
    <w:rsid w:val="00845080"/>
    <w:rsid w:val="00846320"/>
    <w:rsid w:val="0085021B"/>
    <w:rsid w:val="00854A19"/>
    <w:rsid w:val="00860C05"/>
    <w:rsid w:val="0086478D"/>
    <w:rsid w:val="008670F5"/>
    <w:rsid w:val="00867CF2"/>
    <w:rsid w:val="00867D66"/>
    <w:rsid w:val="00871F16"/>
    <w:rsid w:val="00872219"/>
    <w:rsid w:val="00872597"/>
    <w:rsid w:val="008741D3"/>
    <w:rsid w:val="008762A5"/>
    <w:rsid w:val="00877B22"/>
    <w:rsid w:val="00877DDF"/>
    <w:rsid w:val="0088031A"/>
    <w:rsid w:val="00882816"/>
    <w:rsid w:val="008829AC"/>
    <w:rsid w:val="00885A4E"/>
    <w:rsid w:val="00890646"/>
    <w:rsid w:val="008928CB"/>
    <w:rsid w:val="00892D74"/>
    <w:rsid w:val="00892F36"/>
    <w:rsid w:val="00894356"/>
    <w:rsid w:val="00895668"/>
    <w:rsid w:val="008A0F44"/>
    <w:rsid w:val="008B01D3"/>
    <w:rsid w:val="008B03CA"/>
    <w:rsid w:val="008B28C9"/>
    <w:rsid w:val="008B6077"/>
    <w:rsid w:val="008B6869"/>
    <w:rsid w:val="008C793C"/>
    <w:rsid w:val="008D237F"/>
    <w:rsid w:val="008D32E0"/>
    <w:rsid w:val="008D4171"/>
    <w:rsid w:val="008D6F97"/>
    <w:rsid w:val="008D7F05"/>
    <w:rsid w:val="008E2B53"/>
    <w:rsid w:val="008E5B08"/>
    <w:rsid w:val="008E5C67"/>
    <w:rsid w:val="0090441B"/>
    <w:rsid w:val="00904422"/>
    <w:rsid w:val="0091154C"/>
    <w:rsid w:val="0091256F"/>
    <w:rsid w:val="00914034"/>
    <w:rsid w:val="00914C49"/>
    <w:rsid w:val="0091552D"/>
    <w:rsid w:val="009202DB"/>
    <w:rsid w:val="0092303B"/>
    <w:rsid w:val="0092346E"/>
    <w:rsid w:val="00924B76"/>
    <w:rsid w:val="00924F77"/>
    <w:rsid w:val="00926A2F"/>
    <w:rsid w:val="009316E8"/>
    <w:rsid w:val="009348D2"/>
    <w:rsid w:val="00935161"/>
    <w:rsid w:val="00936A56"/>
    <w:rsid w:val="00937FF1"/>
    <w:rsid w:val="00943828"/>
    <w:rsid w:val="00953000"/>
    <w:rsid w:val="009537FB"/>
    <w:rsid w:val="009541EF"/>
    <w:rsid w:val="009621E0"/>
    <w:rsid w:val="00962430"/>
    <w:rsid w:val="00963A00"/>
    <w:rsid w:val="00965961"/>
    <w:rsid w:val="009666ED"/>
    <w:rsid w:val="00971844"/>
    <w:rsid w:val="00972EAB"/>
    <w:rsid w:val="00974695"/>
    <w:rsid w:val="0097567E"/>
    <w:rsid w:val="0097741F"/>
    <w:rsid w:val="00981F06"/>
    <w:rsid w:val="00982BDF"/>
    <w:rsid w:val="00986354"/>
    <w:rsid w:val="009863E5"/>
    <w:rsid w:val="00987C5A"/>
    <w:rsid w:val="00992939"/>
    <w:rsid w:val="00992C44"/>
    <w:rsid w:val="009931AB"/>
    <w:rsid w:val="00993C7D"/>
    <w:rsid w:val="009972B8"/>
    <w:rsid w:val="009A2859"/>
    <w:rsid w:val="009A3270"/>
    <w:rsid w:val="009A52A7"/>
    <w:rsid w:val="009A6E4F"/>
    <w:rsid w:val="009B04B6"/>
    <w:rsid w:val="009B190D"/>
    <w:rsid w:val="009B4BAB"/>
    <w:rsid w:val="009B6155"/>
    <w:rsid w:val="009C0524"/>
    <w:rsid w:val="009C2DB9"/>
    <w:rsid w:val="009C3B96"/>
    <w:rsid w:val="009C3D92"/>
    <w:rsid w:val="009C3F96"/>
    <w:rsid w:val="009C67C5"/>
    <w:rsid w:val="009C6C1B"/>
    <w:rsid w:val="009D15EB"/>
    <w:rsid w:val="009D2A61"/>
    <w:rsid w:val="009D2BD6"/>
    <w:rsid w:val="009D6B09"/>
    <w:rsid w:val="009E35B1"/>
    <w:rsid w:val="009E4295"/>
    <w:rsid w:val="009E4CDF"/>
    <w:rsid w:val="009E7584"/>
    <w:rsid w:val="009F0171"/>
    <w:rsid w:val="009F4A7C"/>
    <w:rsid w:val="009F6FF6"/>
    <w:rsid w:val="009F7C5C"/>
    <w:rsid w:val="009F7D39"/>
    <w:rsid w:val="00A003CB"/>
    <w:rsid w:val="00A028B9"/>
    <w:rsid w:val="00A0597C"/>
    <w:rsid w:val="00A07B89"/>
    <w:rsid w:val="00A10F02"/>
    <w:rsid w:val="00A11A70"/>
    <w:rsid w:val="00A11B28"/>
    <w:rsid w:val="00A15419"/>
    <w:rsid w:val="00A160D8"/>
    <w:rsid w:val="00A20455"/>
    <w:rsid w:val="00A2308D"/>
    <w:rsid w:val="00A314CE"/>
    <w:rsid w:val="00A3211F"/>
    <w:rsid w:val="00A340AA"/>
    <w:rsid w:val="00A37A0B"/>
    <w:rsid w:val="00A37CF8"/>
    <w:rsid w:val="00A417FA"/>
    <w:rsid w:val="00A43806"/>
    <w:rsid w:val="00A43B8D"/>
    <w:rsid w:val="00A46199"/>
    <w:rsid w:val="00A5080B"/>
    <w:rsid w:val="00A5235C"/>
    <w:rsid w:val="00A64695"/>
    <w:rsid w:val="00A647D3"/>
    <w:rsid w:val="00A65B8C"/>
    <w:rsid w:val="00A6745B"/>
    <w:rsid w:val="00A674E6"/>
    <w:rsid w:val="00A73E04"/>
    <w:rsid w:val="00A7678E"/>
    <w:rsid w:val="00A801C8"/>
    <w:rsid w:val="00A84C59"/>
    <w:rsid w:val="00A905F7"/>
    <w:rsid w:val="00A90788"/>
    <w:rsid w:val="00AA0A32"/>
    <w:rsid w:val="00AA0CC5"/>
    <w:rsid w:val="00AA1676"/>
    <w:rsid w:val="00AA2886"/>
    <w:rsid w:val="00AA57FB"/>
    <w:rsid w:val="00AB150B"/>
    <w:rsid w:val="00AB2DE8"/>
    <w:rsid w:val="00AC0D77"/>
    <w:rsid w:val="00AC4157"/>
    <w:rsid w:val="00AC4A1A"/>
    <w:rsid w:val="00AC67D5"/>
    <w:rsid w:val="00AC6E70"/>
    <w:rsid w:val="00AC7EC3"/>
    <w:rsid w:val="00AD0E63"/>
    <w:rsid w:val="00AD4472"/>
    <w:rsid w:val="00AD5E89"/>
    <w:rsid w:val="00AD6714"/>
    <w:rsid w:val="00AD6F26"/>
    <w:rsid w:val="00AE2FE6"/>
    <w:rsid w:val="00AE3C0A"/>
    <w:rsid w:val="00AE426E"/>
    <w:rsid w:val="00AE45E2"/>
    <w:rsid w:val="00AE5AC4"/>
    <w:rsid w:val="00AF2B9B"/>
    <w:rsid w:val="00AF3DD5"/>
    <w:rsid w:val="00AF4452"/>
    <w:rsid w:val="00B00561"/>
    <w:rsid w:val="00B01529"/>
    <w:rsid w:val="00B02830"/>
    <w:rsid w:val="00B02967"/>
    <w:rsid w:val="00B05108"/>
    <w:rsid w:val="00B070AA"/>
    <w:rsid w:val="00B10F9F"/>
    <w:rsid w:val="00B11AB7"/>
    <w:rsid w:val="00B14011"/>
    <w:rsid w:val="00B143A8"/>
    <w:rsid w:val="00B16644"/>
    <w:rsid w:val="00B1718D"/>
    <w:rsid w:val="00B175D1"/>
    <w:rsid w:val="00B21D0B"/>
    <w:rsid w:val="00B22656"/>
    <w:rsid w:val="00B261D6"/>
    <w:rsid w:val="00B306F4"/>
    <w:rsid w:val="00B33791"/>
    <w:rsid w:val="00B36B9B"/>
    <w:rsid w:val="00B37016"/>
    <w:rsid w:val="00B4418A"/>
    <w:rsid w:val="00B45FEF"/>
    <w:rsid w:val="00B46AA2"/>
    <w:rsid w:val="00B476AC"/>
    <w:rsid w:val="00B553D8"/>
    <w:rsid w:val="00B55537"/>
    <w:rsid w:val="00B555EC"/>
    <w:rsid w:val="00B60F5A"/>
    <w:rsid w:val="00B610CA"/>
    <w:rsid w:val="00B62609"/>
    <w:rsid w:val="00B6322D"/>
    <w:rsid w:val="00B653FD"/>
    <w:rsid w:val="00B77A77"/>
    <w:rsid w:val="00B77E2B"/>
    <w:rsid w:val="00B8029D"/>
    <w:rsid w:val="00B81F28"/>
    <w:rsid w:val="00B83726"/>
    <w:rsid w:val="00B840CE"/>
    <w:rsid w:val="00B85003"/>
    <w:rsid w:val="00B861E1"/>
    <w:rsid w:val="00B9519F"/>
    <w:rsid w:val="00BA0CE0"/>
    <w:rsid w:val="00BA1915"/>
    <w:rsid w:val="00BA2F75"/>
    <w:rsid w:val="00BA37CB"/>
    <w:rsid w:val="00BA3D52"/>
    <w:rsid w:val="00BA4241"/>
    <w:rsid w:val="00BA63A3"/>
    <w:rsid w:val="00BA6B58"/>
    <w:rsid w:val="00BB1C3A"/>
    <w:rsid w:val="00BB1EC2"/>
    <w:rsid w:val="00BB3155"/>
    <w:rsid w:val="00BC0B32"/>
    <w:rsid w:val="00BC15C9"/>
    <w:rsid w:val="00BC2C40"/>
    <w:rsid w:val="00BC3157"/>
    <w:rsid w:val="00BC5138"/>
    <w:rsid w:val="00BC5F06"/>
    <w:rsid w:val="00BC78D3"/>
    <w:rsid w:val="00BC7FF7"/>
    <w:rsid w:val="00BD0609"/>
    <w:rsid w:val="00BD19F9"/>
    <w:rsid w:val="00BD2BE4"/>
    <w:rsid w:val="00BD5815"/>
    <w:rsid w:val="00BE07E0"/>
    <w:rsid w:val="00BE2DE7"/>
    <w:rsid w:val="00BE479C"/>
    <w:rsid w:val="00BE6398"/>
    <w:rsid w:val="00BE70C8"/>
    <w:rsid w:val="00BF1375"/>
    <w:rsid w:val="00BF17FE"/>
    <w:rsid w:val="00BF1B79"/>
    <w:rsid w:val="00BF331D"/>
    <w:rsid w:val="00BF79F2"/>
    <w:rsid w:val="00C035CA"/>
    <w:rsid w:val="00C04DE4"/>
    <w:rsid w:val="00C05E60"/>
    <w:rsid w:val="00C11FA8"/>
    <w:rsid w:val="00C15B50"/>
    <w:rsid w:val="00C16708"/>
    <w:rsid w:val="00C1688F"/>
    <w:rsid w:val="00C17D24"/>
    <w:rsid w:val="00C22233"/>
    <w:rsid w:val="00C23F66"/>
    <w:rsid w:val="00C25F19"/>
    <w:rsid w:val="00C30B61"/>
    <w:rsid w:val="00C33708"/>
    <w:rsid w:val="00C33BDD"/>
    <w:rsid w:val="00C33F02"/>
    <w:rsid w:val="00C34205"/>
    <w:rsid w:val="00C42389"/>
    <w:rsid w:val="00C45899"/>
    <w:rsid w:val="00C45BEA"/>
    <w:rsid w:val="00C51884"/>
    <w:rsid w:val="00C531E4"/>
    <w:rsid w:val="00C60D13"/>
    <w:rsid w:val="00C62F2D"/>
    <w:rsid w:val="00C72A35"/>
    <w:rsid w:val="00C75F7B"/>
    <w:rsid w:val="00C778EB"/>
    <w:rsid w:val="00C8094F"/>
    <w:rsid w:val="00C83300"/>
    <w:rsid w:val="00C83DF9"/>
    <w:rsid w:val="00C86B68"/>
    <w:rsid w:val="00C9000A"/>
    <w:rsid w:val="00C91790"/>
    <w:rsid w:val="00C92F74"/>
    <w:rsid w:val="00C9513B"/>
    <w:rsid w:val="00C95428"/>
    <w:rsid w:val="00CA1119"/>
    <w:rsid w:val="00CA14E9"/>
    <w:rsid w:val="00CA1BBA"/>
    <w:rsid w:val="00CA3CE6"/>
    <w:rsid w:val="00CA4900"/>
    <w:rsid w:val="00CA5039"/>
    <w:rsid w:val="00CA56D8"/>
    <w:rsid w:val="00CA5838"/>
    <w:rsid w:val="00CB4F67"/>
    <w:rsid w:val="00CB5B82"/>
    <w:rsid w:val="00CB5EEA"/>
    <w:rsid w:val="00CB6896"/>
    <w:rsid w:val="00CB70B2"/>
    <w:rsid w:val="00CC131C"/>
    <w:rsid w:val="00CC2C39"/>
    <w:rsid w:val="00CC40F7"/>
    <w:rsid w:val="00CC685E"/>
    <w:rsid w:val="00CC7008"/>
    <w:rsid w:val="00CD26F4"/>
    <w:rsid w:val="00CD538A"/>
    <w:rsid w:val="00CD575B"/>
    <w:rsid w:val="00CE01D4"/>
    <w:rsid w:val="00CE059A"/>
    <w:rsid w:val="00CE1FF2"/>
    <w:rsid w:val="00CE549D"/>
    <w:rsid w:val="00CF0D57"/>
    <w:rsid w:val="00CF2172"/>
    <w:rsid w:val="00CF3535"/>
    <w:rsid w:val="00CF37CE"/>
    <w:rsid w:val="00CF6ACF"/>
    <w:rsid w:val="00CF7851"/>
    <w:rsid w:val="00D06CE9"/>
    <w:rsid w:val="00D109EB"/>
    <w:rsid w:val="00D1360A"/>
    <w:rsid w:val="00D13B46"/>
    <w:rsid w:val="00D14463"/>
    <w:rsid w:val="00D22214"/>
    <w:rsid w:val="00D26B08"/>
    <w:rsid w:val="00D30CE2"/>
    <w:rsid w:val="00D320FD"/>
    <w:rsid w:val="00D37200"/>
    <w:rsid w:val="00D4175D"/>
    <w:rsid w:val="00D42080"/>
    <w:rsid w:val="00D42992"/>
    <w:rsid w:val="00D43BAD"/>
    <w:rsid w:val="00D47ABC"/>
    <w:rsid w:val="00D50C74"/>
    <w:rsid w:val="00D53E29"/>
    <w:rsid w:val="00D54B6B"/>
    <w:rsid w:val="00D566A3"/>
    <w:rsid w:val="00D56EF3"/>
    <w:rsid w:val="00D64FFB"/>
    <w:rsid w:val="00D6501D"/>
    <w:rsid w:val="00D666DA"/>
    <w:rsid w:val="00D67AF2"/>
    <w:rsid w:val="00D71B4B"/>
    <w:rsid w:val="00D728E8"/>
    <w:rsid w:val="00D737B2"/>
    <w:rsid w:val="00D743C3"/>
    <w:rsid w:val="00D744EC"/>
    <w:rsid w:val="00D75746"/>
    <w:rsid w:val="00D760EA"/>
    <w:rsid w:val="00D765DC"/>
    <w:rsid w:val="00D767C6"/>
    <w:rsid w:val="00D77EDF"/>
    <w:rsid w:val="00D8072D"/>
    <w:rsid w:val="00D84F14"/>
    <w:rsid w:val="00D94FDA"/>
    <w:rsid w:val="00D95A94"/>
    <w:rsid w:val="00D97F63"/>
    <w:rsid w:val="00D97FD0"/>
    <w:rsid w:val="00DA00FE"/>
    <w:rsid w:val="00DA1164"/>
    <w:rsid w:val="00DA2267"/>
    <w:rsid w:val="00DB21AA"/>
    <w:rsid w:val="00DB281C"/>
    <w:rsid w:val="00DB4EFD"/>
    <w:rsid w:val="00DC004B"/>
    <w:rsid w:val="00DC02FC"/>
    <w:rsid w:val="00DC0635"/>
    <w:rsid w:val="00DC1B87"/>
    <w:rsid w:val="00DC26EE"/>
    <w:rsid w:val="00DC3343"/>
    <w:rsid w:val="00DC6411"/>
    <w:rsid w:val="00DC790A"/>
    <w:rsid w:val="00DD1607"/>
    <w:rsid w:val="00DD4E47"/>
    <w:rsid w:val="00DD5AC6"/>
    <w:rsid w:val="00DE4772"/>
    <w:rsid w:val="00DE4E8B"/>
    <w:rsid w:val="00DE7A0A"/>
    <w:rsid w:val="00DE7CC4"/>
    <w:rsid w:val="00DF260F"/>
    <w:rsid w:val="00DF2858"/>
    <w:rsid w:val="00DF455E"/>
    <w:rsid w:val="00DF4564"/>
    <w:rsid w:val="00DF62CF"/>
    <w:rsid w:val="00E01817"/>
    <w:rsid w:val="00E01D4B"/>
    <w:rsid w:val="00E02138"/>
    <w:rsid w:val="00E04BB7"/>
    <w:rsid w:val="00E11985"/>
    <w:rsid w:val="00E14A1A"/>
    <w:rsid w:val="00E16D2D"/>
    <w:rsid w:val="00E20C4C"/>
    <w:rsid w:val="00E20FF0"/>
    <w:rsid w:val="00E2193A"/>
    <w:rsid w:val="00E240C2"/>
    <w:rsid w:val="00E3238A"/>
    <w:rsid w:val="00E4457B"/>
    <w:rsid w:val="00E46062"/>
    <w:rsid w:val="00E469DE"/>
    <w:rsid w:val="00E46B59"/>
    <w:rsid w:val="00E519C3"/>
    <w:rsid w:val="00E52989"/>
    <w:rsid w:val="00E53202"/>
    <w:rsid w:val="00E57838"/>
    <w:rsid w:val="00E614B2"/>
    <w:rsid w:val="00E617A6"/>
    <w:rsid w:val="00E63E8D"/>
    <w:rsid w:val="00E6671D"/>
    <w:rsid w:val="00E753D3"/>
    <w:rsid w:val="00E801A0"/>
    <w:rsid w:val="00E80D85"/>
    <w:rsid w:val="00E8226A"/>
    <w:rsid w:val="00E839C1"/>
    <w:rsid w:val="00E84027"/>
    <w:rsid w:val="00E84BBD"/>
    <w:rsid w:val="00E8528B"/>
    <w:rsid w:val="00E8609D"/>
    <w:rsid w:val="00E865BA"/>
    <w:rsid w:val="00E923B0"/>
    <w:rsid w:val="00E93603"/>
    <w:rsid w:val="00E952FC"/>
    <w:rsid w:val="00E964C8"/>
    <w:rsid w:val="00EA1F6F"/>
    <w:rsid w:val="00EA236A"/>
    <w:rsid w:val="00EA43CD"/>
    <w:rsid w:val="00EA6E82"/>
    <w:rsid w:val="00EA7949"/>
    <w:rsid w:val="00EB2495"/>
    <w:rsid w:val="00EB543F"/>
    <w:rsid w:val="00EC0D7F"/>
    <w:rsid w:val="00ED1168"/>
    <w:rsid w:val="00ED5AD5"/>
    <w:rsid w:val="00ED75B4"/>
    <w:rsid w:val="00EE0184"/>
    <w:rsid w:val="00EE1920"/>
    <w:rsid w:val="00EE2442"/>
    <w:rsid w:val="00EE28C0"/>
    <w:rsid w:val="00EE5453"/>
    <w:rsid w:val="00EE60D4"/>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6971"/>
    <w:rsid w:val="00F1754C"/>
    <w:rsid w:val="00F17A78"/>
    <w:rsid w:val="00F2015D"/>
    <w:rsid w:val="00F221DE"/>
    <w:rsid w:val="00F3009C"/>
    <w:rsid w:val="00F3274D"/>
    <w:rsid w:val="00F37059"/>
    <w:rsid w:val="00F373A1"/>
    <w:rsid w:val="00F40769"/>
    <w:rsid w:val="00F40BE5"/>
    <w:rsid w:val="00F43FBF"/>
    <w:rsid w:val="00F4519E"/>
    <w:rsid w:val="00F47E49"/>
    <w:rsid w:val="00F50728"/>
    <w:rsid w:val="00F508D0"/>
    <w:rsid w:val="00F52156"/>
    <w:rsid w:val="00F552C5"/>
    <w:rsid w:val="00F56639"/>
    <w:rsid w:val="00F56826"/>
    <w:rsid w:val="00F572AB"/>
    <w:rsid w:val="00F61212"/>
    <w:rsid w:val="00F66267"/>
    <w:rsid w:val="00F66303"/>
    <w:rsid w:val="00F66C1A"/>
    <w:rsid w:val="00F673A7"/>
    <w:rsid w:val="00F721C9"/>
    <w:rsid w:val="00F72588"/>
    <w:rsid w:val="00F73AD0"/>
    <w:rsid w:val="00F77E7D"/>
    <w:rsid w:val="00F8169C"/>
    <w:rsid w:val="00F82233"/>
    <w:rsid w:val="00F83F35"/>
    <w:rsid w:val="00F85C6C"/>
    <w:rsid w:val="00F8768F"/>
    <w:rsid w:val="00F930BE"/>
    <w:rsid w:val="00F937A8"/>
    <w:rsid w:val="00F949E6"/>
    <w:rsid w:val="00F9531B"/>
    <w:rsid w:val="00F965BD"/>
    <w:rsid w:val="00FA15C7"/>
    <w:rsid w:val="00FA313C"/>
    <w:rsid w:val="00FA6D6A"/>
    <w:rsid w:val="00FA7ACD"/>
    <w:rsid w:val="00FB0163"/>
    <w:rsid w:val="00FB1DED"/>
    <w:rsid w:val="00FB300A"/>
    <w:rsid w:val="00FB4EFE"/>
    <w:rsid w:val="00FC044D"/>
    <w:rsid w:val="00FC36B6"/>
    <w:rsid w:val="00FC3C39"/>
    <w:rsid w:val="00FC66FC"/>
    <w:rsid w:val="00FC6E1D"/>
    <w:rsid w:val="00FC6FEB"/>
    <w:rsid w:val="00FD052C"/>
    <w:rsid w:val="00FD2B71"/>
    <w:rsid w:val="00FE12ED"/>
    <w:rsid w:val="00FE2B25"/>
    <w:rsid w:val="00FE30B5"/>
    <w:rsid w:val="00FE3206"/>
    <w:rsid w:val="00FE4DD4"/>
    <w:rsid w:val="00FE5C8C"/>
    <w:rsid w:val="00FE5D62"/>
    <w:rsid w:val="00FE7759"/>
    <w:rsid w:val="00FF46C6"/>
    <w:rsid w:val="00FF4ED8"/>
    <w:rsid w:val="00FF50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3188F"/>
  <w15:docId w15:val="{BF74E77F-6F64-40DE-B888-D016AEBF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0F0AF6"/>
    <w:pPr>
      <w:spacing w:after="200" w:line="276" w:lineRule="auto"/>
      <w:ind w:left="720"/>
      <w:contextualSpacing/>
    </w:pPr>
    <w:rPr>
      <w:rFonts w:ascii="Calibri" w:eastAsia="Calibri" w:hAnsi="Calibri"/>
      <w:sz w:val="22"/>
      <w:szCs w:val="22"/>
      <w:lang w:val="en-ZA" w:eastAsia="en-ZA"/>
    </w:rPr>
  </w:style>
  <w:style w:type="character" w:customStyle="1" w:styleId="A8">
    <w:name w:val="A8"/>
    <w:uiPriority w:val="99"/>
    <w:rsid w:val="00EE28C0"/>
    <w:rPr>
      <w:rFonts w:cs="UNFPA-Light"/>
      <w:color w:val="000000"/>
      <w:sz w:val="22"/>
      <w:szCs w:val="22"/>
    </w:rPr>
  </w:style>
  <w:style w:type="paragraph" w:styleId="Revision">
    <w:name w:val="Revision"/>
    <w:hidden/>
    <w:uiPriority w:val="99"/>
    <w:semiHidden/>
    <w:rsid w:val="00B5553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89366">
      <w:bodyDiv w:val="1"/>
      <w:marLeft w:val="0"/>
      <w:marRight w:val="0"/>
      <w:marTop w:val="0"/>
      <w:marBottom w:val="0"/>
      <w:divBdr>
        <w:top w:val="none" w:sz="0" w:space="0" w:color="auto"/>
        <w:left w:val="none" w:sz="0" w:space="0" w:color="auto"/>
        <w:bottom w:val="none" w:sz="0" w:space="0" w:color="auto"/>
        <w:right w:val="none" w:sz="0" w:space="0" w:color="auto"/>
      </w:divBdr>
    </w:div>
    <w:div w:id="13158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F20D-8B76-4668-A013-2EED8082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Maraisane</cp:lastModifiedBy>
  <cp:revision>2</cp:revision>
  <cp:lastPrinted>2018-06-13T07:50:00Z</cp:lastPrinted>
  <dcterms:created xsi:type="dcterms:W3CDTF">2023-08-21T12:43:00Z</dcterms:created>
  <dcterms:modified xsi:type="dcterms:W3CDTF">2023-08-21T12:43:00Z</dcterms:modified>
</cp:coreProperties>
</file>